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27A" w:rsidTr="00BF127A">
        <w:tc>
          <w:tcPr>
            <w:tcW w:w="9778" w:type="dxa"/>
          </w:tcPr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Avviso ai sensi dell’art.29 comma 1 del </w:t>
            </w:r>
            <w:proofErr w:type="spellStart"/>
            <w:r>
              <w:rPr>
                <w:rFonts w:asciiTheme="majorHAnsi" w:hAnsiTheme="majorHAnsi"/>
                <w:b/>
              </w:rPr>
              <w:t>D.Lgs.</w:t>
            </w:r>
            <w:proofErr w:type="spellEnd"/>
            <w:r>
              <w:rPr>
                <w:rFonts w:asciiTheme="majorHAnsi" w:hAnsiTheme="majorHAnsi"/>
                <w:b/>
              </w:rPr>
              <w:t xml:space="preserve"> 50/2016 </w:t>
            </w:r>
            <w:proofErr w:type="spellStart"/>
            <w:r>
              <w:rPr>
                <w:rFonts w:asciiTheme="majorHAnsi" w:hAnsiTheme="majorHAnsi"/>
                <w:b/>
              </w:rPr>
              <w:t>ss.mm.ii</w:t>
            </w:r>
            <w:proofErr w:type="spellEnd"/>
            <w:r>
              <w:rPr>
                <w:rFonts w:asciiTheme="majorHAnsi" w:hAnsiTheme="majorHAnsi"/>
                <w:b/>
              </w:rPr>
              <w:t>.</w:t>
            </w:r>
          </w:p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Elenco dei verbali dell’autorità di gara</w:t>
            </w: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</w:t>
      </w: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AMES </w:t>
      </w:r>
      <w:proofErr w:type="spellStart"/>
      <w:r>
        <w:rPr>
          <w:rFonts w:asciiTheme="majorHAnsi" w:hAnsiTheme="majorHAnsi"/>
        </w:rPr>
        <w:t>SpA</w:t>
      </w:r>
      <w:proofErr w:type="spellEnd"/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7024B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Silvia Spignesi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Pr="007C5877" w:rsidRDefault="007C5877" w:rsidP="007C5877">
      <w:pPr>
        <w:shd w:val="clear" w:color="auto" w:fill="D9D9D9" w:themeFill="background1" w:themeFillShade="D9"/>
        <w:tabs>
          <w:tab w:val="left" w:pos="5812"/>
          <w:tab w:val="left" w:pos="7513"/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Sezione II</w:t>
      </w: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  <w:r w:rsidRPr="007C5877">
        <w:rPr>
          <w:rFonts w:asciiTheme="majorHAnsi" w:hAnsiTheme="majorHAnsi" w:cs="Leelawadee"/>
          <w:b/>
          <w:color w:val="000000"/>
        </w:rPr>
        <w:t xml:space="preserve">Procedura </w:t>
      </w:r>
      <w:r w:rsidR="007024B3">
        <w:rPr>
          <w:rFonts w:asciiTheme="majorHAnsi" w:hAnsiTheme="majorHAnsi" w:cs="Leelawadee"/>
          <w:b/>
          <w:color w:val="000000"/>
        </w:rPr>
        <w:t>ristretta per la fornit</w:t>
      </w:r>
      <w:r w:rsidR="00FD2C8E">
        <w:rPr>
          <w:rFonts w:asciiTheme="majorHAnsi" w:hAnsiTheme="majorHAnsi" w:cs="Leelawadee"/>
          <w:b/>
          <w:color w:val="000000"/>
        </w:rPr>
        <w:t xml:space="preserve">ura di farmaco, parafarmaco, </w:t>
      </w:r>
      <w:r w:rsidR="007024B3">
        <w:rPr>
          <w:rFonts w:asciiTheme="majorHAnsi" w:hAnsiTheme="majorHAnsi" w:cs="Leelawadee"/>
          <w:b/>
          <w:color w:val="000000"/>
        </w:rPr>
        <w:t>prodotti da farmac</w:t>
      </w:r>
      <w:r w:rsidR="00FD2C8E">
        <w:rPr>
          <w:rFonts w:asciiTheme="majorHAnsi" w:hAnsiTheme="majorHAnsi" w:cs="Leelawadee"/>
          <w:b/>
          <w:color w:val="000000"/>
        </w:rPr>
        <w:t>ia</w:t>
      </w:r>
      <w:r w:rsidR="007024B3">
        <w:rPr>
          <w:rFonts w:asciiTheme="majorHAnsi" w:hAnsiTheme="majorHAnsi" w:cs="Leelawadee"/>
          <w:b/>
          <w:color w:val="000000"/>
        </w:rPr>
        <w:t xml:space="preserve"> e servizi connessi, alle farmacie gestite da AMES </w:t>
      </w:r>
      <w:proofErr w:type="spellStart"/>
      <w:r w:rsidR="007024B3">
        <w:rPr>
          <w:rFonts w:asciiTheme="majorHAnsi" w:hAnsiTheme="majorHAnsi" w:cs="Leelawadee"/>
          <w:b/>
          <w:color w:val="000000"/>
        </w:rPr>
        <w:t>SpA</w:t>
      </w:r>
      <w:proofErr w:type="spellEnd"/>
      <w:r w:rsidR="007024B3">
        <w:rPr>
          <w:rFonts w:asciiTheme="majorHAnsi" w:hAnsiTheme="majorHAnsi" w:cs="Leelawadee"/>
          <w:b/>
          <w:color w:val="000000"/>
        </w:rPr>
        <w:t xml:space="preserve"> di Venezia.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7C5877" w:rsidRPr="007C5877" w:rsidRDefault="007C5877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 7</w:t>
      </w:r>
      <w:r w:rsidR="00FD2C8E">
        <w:rPr>
          <w:rFonts w:asciiTheme="majorHAnsi" w:hAnsiTheme="majorHAnsi" w:cs="Leelawadee"/>
          <w:b/>
          <w:color w:val="000000"/>
        </w:rPr>
        <w:t>401133828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III</w:t>
      </w: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Pubblicazione dei dati relativi ai verbali delle sedute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ind w:right="3968"/>
        <w:rPr>
          <w:rFonts w:asciiTheme="majorHAnsi" w:hAnsiTheme="majorHAnsi"/>
        </w:rPr>
        <w:sectPr w:rsidR="007C5877" w:rsidSect="00614A07">
          <w:headerReference w:type="default" r:id="rId9"/>
          <w:footerReference w:type="default" r:id="rId10"/>
          <w:pgSz w:w="11906" w:h="16838" w:code="9"/>
          <w:pgMar w:top="1985" w:right="1134" w:bottom="567" w:left="1134" w:header="709" w:footer="709" w:gutter="0"/>
          <w:cols w:space="708"/>
          <w:docGrid w:linePitch="360"/>
        </w:sectPr>
      </w:pPr>
      <w:r w:rsidRPr="007C5877">
        <w:rPr>
          <w:rFonts w:asciiTheme="majorHAnsi" w:hAnsiTheme="majorHAnsi"/>
        </w:rPr>
        <w:t xml:space="preserve">Ai sensi </w:t>
      </w:r>
      <w:r>
        <w:rPr>
          <w:rFonts w:asciiTheme="majorHAnsi" w:hAnsiTheme="majorHAnsi"/>
        </w:rPr>
        <w:t>dell’articolo 29, comma 1, del Codice si pubblica di seguito il seguente elenco:</w:t>
      </w:r>
    </w:p>
    <w:p w:rsidR="007C5877" w:rsidRDefault="007C5877" w:rsidP="007C5877">
      <w:pPr>
        <w:ind w:right="3968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4850"/>
      </w:tblGrid>
      <w:tr w:rsidR="000834E1" w:rsidRPr="002422CB" w:rsidTr="00B757A7">
        <w:tc>
          <w:tcPr>
            <w:tcW w:w="3259" w:type="dxa"/>
          </w:tcPr>
          <w:p w:rsidR="000834E1" w:rsidRPr="002422CB" w:rsidRDefault="000834E1" w:rsidP="00EA022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Verbale I </w:t>
            </w:r>
            <w:r w:rsidR="00EA0227">
              <w:rPr>
                <w:rFonts w:asciiTheme="majorHAnsi" w:hAnsiTheme="majorHAnsi"/>
                <w:sz w:val="18"/>
                <w:szCs w:val="18"/>
              </w:rPr>
              <w:t>RUP</w:t>
            </w:r>
          </w:p>
        </w:tc>
        <w:tc>
          <w:tcPr>
            <w:tcW w:w="1669" w:type="dxa"/>
          </w:tcPr>
          <w:p w:rsidR="000834E1" w:rsidRPr="002422CB" w:rsidRDefault="00EA022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8/05/2018</w:t>
            </w:r>
          </w:p>
        </w:tc>
        <w:tc>
          <w:tcPr>
            <w:tcW w:w="4850" w:type="dxa"/>
          </w:tcPr>
          <w:p w:rsidR="00B757A7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pubblica per apertura plichi e verifica della completezza e della regolarità della documentazione amministrativa. </w:t>
            </w:r>
          </w:p>
          <w:p w:rsidR="000834E1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N. ditte che hanno presentato offerta:</w:t>
            </w:r>
            <w:r w:rsidR="00EA0227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B757A7" w:rsidRPr="002422CB" w:rsidRDefault="00B757A7" w:rsidP="00EA022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N. ditte ammesse alla fase successiva della gara: </w:t>
            </w:r>
            <w:r w:rsidR="00EA022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II Commissione di gara</w:t>
            </w:r>
          </w:p>
        </w:tc>
        <w:tc>
          <w:tcPr>
            <w:tcW w:w="1669" w:type="dxa"/>
          </w:tcPr>
          <w:p w:rsidR="000834E1" w:rsidRPr="002422CB" w:rsidRDefault="00EA022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14/05/2018</w:t>
            </w:r>
          </w:p>
        </w:tc>
        <w:tc>
          <w:tcPr>
            <w:tcW w:w="4850" w:type="dxa"/>
          </w:tcPr>
          <w:p w:rsidR="000834E1" w:rsidRPr="002422CB" w:rsidRDefault="00EA0227" w:rsidP="00F725EC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pubblica per apertura plic</w:t>
            </w: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 xml:space="preserve"> e verifica della completezza e della regolarità dell</w:t>
            </w:r>
            <w:r w:rsidR="00F725EC">
              <w:rPr>
                <w:rFonts w:asciiTheme="majorHAnsi" w:hAnsiTheme="majorHAnsi"/>
                <w:sz w:val="18"/>
                <w:szCs w:val="18"/>
              </w:rPr>
              <w:t>’Offerta Tecnica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III Commissione di gara</w:t>
            </w:r>
          </w:p>
        </w:tc>
        <w:tc>
          <w:tcPr>
            <w:tcW w:w="1669" w:type="dxa"/>
          </w:tcPr>
          <w:p w:rsidR="000834E1" w:rsidRPr="002422CB" w:rsidRDefault="00F725EC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14/05/2018</w:t>
            </w:r>
          </w:p>
        </w:tc>
        <w:tc>
          <w:tcPr>
            <w:tcW w:w="4850" w:type="dxa"/>
          </w:tcPr>
          <w:p w:rsidR="000834E1" w:rsidRPr="002422CB" w:rsidRDefault="00B757A7" w:rsidP="00F725EC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privata per valutazione </w:t>
            </w:r>
            <w:r w:rsidR="00F725EC">
              <w:rPr>
                <w:rFonts w:asciiTheme="majorHAnsi" w:hAnsiTheme="majorHAnsi"/>
                <w:sz w:val="18"/>
                <w:szCs w:val="18"/>
              </w:rPr>
              <w:t>Offerta Tecnica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IV Commissione di gara</w:t>
            </w:r>
          </w:p>
        </w:tc>
        <w:tc>
          <w:tcPr>
            <w:tcW w:w="1669" w:type="dxa"/>
          </w:tcPr>
          <w:p w:rsidR="000834E1" w:rsidRPr="002422CB" w:rsidRDefault="00F725EC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24/05/2018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privata per continuazione valutazione </w:t>
            </w:r>
            <w:r w:rsidR="001A6ADF">
              <w:rPr>
                <w:rFonts w:asciiTheme="majorHAnsi" w:hAnsiTheme="majorHAnsi"/>
                <w:sz w:val="18"/>
                <w:szCs w:val="18"/>
              </w:rPr>
              <w:t>Offerta Tecnica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V Commissione di gara</w:t>
            </w:r>
          </w:p>
        </w:tc>
        <w:tc>
          <w:tcPr>
            <w:tcW w:w="1669" w:type="dxa"/>
          </w:tcPr>
          <w:p w:rsidR="000834E1" w:rsidRPr="002422CB" w:rsidRDefault="001A6ADF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29/05/2018</w:t>
            </w:r>
          </w:p>
        </w:tc>
        <w:tc>
          <w:tcPr>
            <w:tcW w:w="4850" w:type="dxa"/>
          </w:tcPr>
          <w:p w:rsidR="00BC05B8" w:rsidRPr="002422CB" w:rsidRDefault="00B757A7" w:rsidP="001A6ADF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</w:t>
            </w:r>
            <w:r w:rsidR="001A6ADF">
              <w:rPr>
                <w:rFonts w:asciiTheme="majorHAnsi" w:hAnsiTheme="majorHAnsi"/>
                <w:sz w:val="18"/>
                <w:szCs w:val="18"/>
              </w:rPr>
              <w:t>pubblica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 xml:space="preserve"> per </w:t>
            </w:r>
            <w:r w:rsidR="001A6ADF" w:rsidRPr="002422CB">
              <w:rPr>
                <w:rFonts w:asciiTheme="majorHAnsi" w:hAnsiTheme="majorHAnsi"/>
                <w:sz w:val="18"/>
                <w:szCs w:val="18"/>
              </w:rPr>
              <w:t xml:space="preserve">comunicazione delle risultanze dell’attività di valutazione dell’offerta tecnica </w:t>
            </w:r>
            <w:r w:rsidR="001A6ADF">
              <w:rPr>
                <w:rFonts w:asciiTheme="majorHAnsi" w:hAnsiTheme="majorHAnsi"/>
                <w:sz w:val="18"/>
                <w:szCs w:val="18"/>
              </w:rPr>
              <w:t>e apertura Offerta Economica</w:t>
            </w:r>
            <w:r w:rsidR="00BC05B8">
              <w:rPr>
                <w:rFonts w:asciiTheme="majorHAnsi" w:hAnsiTheme="majorHAnsi"/>
                <w:sz w:val="18"/>
                <w:szCs w:val="18"/>
              </w:rPr>
              <w:t>. Proposta di aggiudicazione provvisoria dell’Operatore Economico.</w:t>
            </w:r>
            <w:bookmarkStart w:id="0" w:name="_GoBack"/>
            <w:bookmarkEnd w:id="0"/>
          </w:p>
        </w:tc>
      </w:tr>
    </w:tbl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Pr="007C5877" w:rsidRDefault="007C5877" w:rsidP="007C5877">
      <w:pPr>
        <w:ind w:right="3968"/>
        <w:rPr>
          <w:rFonts w:asciiTheme="majorHAnsi" w:hAnsiTheme="majorHAnsi"/>
        </w:rPr>
      </w:pPr>
    </w:p>
    <w:sectPr w:rsidR="007C5877" w:rsidRPr="007C5877" w:rsidSect="007C5877"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79" w:rsidRDefault="002D7579" w:rsidP="009805A0">
      <w:r>
        <w:separator/>
      </w:r>
    </w:p>
  </w:endnote>
  <w:endnote w:type="continuationSeparator" w:id="0">
    <w:p w:rsidR="002D7579" w:rsidRDefault="002D7579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5C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 w:rsidR="00A655C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A.M.E.S. SpA – Società controllata dal Comune di Venezia – Capitale Sociale € 1.029.600 i.v.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A655C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" o:allowincell="f" filled="f" stroked="f" strokeweight=".5pt">
              <v:path arrowok="t"/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79" w:rsidRDefault="002D7579" w:rsidP="009805A0">
      <w:r>
        <w:separator/>
      </w:r>
    </w:p>
  </w:footnote>
  <w:footnote w:type="continuationSeparator" w:id="0">
    <w:p w:rsidR="002D7579" w:rsidRDefault="002D7579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834E1"/>
    <w:rsid w:val="000A385F"/>
    <w:rsid w:val="000F53BB"/>
    <w:rsid w:val="00130AE4"/>
    <w:rsid w:val="001601EF"/>
    <w:rsid w:val="00185290"/>
    <w:rsid w:val="001A6ADF"/>
    <w:rsid w:val="002422CB"/>
    <w:rsid w:val="002D7579"/>
    <w:rsid w:val="0032052C"/>
    <w:rsid w:val="00422E87"/>
    <w:rsid w:val="004908AC"/>
    <w:rsid w:val="004F19FF"/>
    <w:rsid w:val="00502AA5"/>
    <w:rsid w:val="00614A07"/>
    <w:rsid w:val="006870E6"/>
    <w:rsid w:val="007024B3"/>
    <w:rsid w:val="00757904"/>
    <w:rsid w:val="007C5877"/>
    <w:rsid w:val="00867EA5"/>
    <w:rsid w:val="009805A0"/>
    <w:rsid w:val="009C4BBA"/>
    <w:rsid w:val="00A655C2"/>
    <w:rsid w:val="00B757A7"/>
    <w:rsid w:val="00BA4CE7"/>
    <w:rsid w:val="00BC05B8"/>
    <w:rsid w:val="00BF127A"/>
    <w:rsid w:val="00D57F03"/>
    <w:rsid w:val="00EA0227"/>
    <w:rsid w:val="00F725EC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FE56-1FEF-464F-A068-4B5842A3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8</cp:revision>
  <cp:lastPrinted>2013-10-28T14:22:00Z</cp:lastPrinted>
  <dcterms:created xsi:type="dcterms:W3CDTF">2018-06-14T08:15:00Z</dcterms:created>
  <dcterms:modified xsi:type="dcterms:W3CDTF">2018-06-14T08:44:00Z</dcterms:modified>
</cp:coreProperties>
</file>