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E2" w:rsidRDefault="001118E2" w:rsidP="001118E2">
      <w:pPr>
        <w:rPr>
          <w:rFonts w:ascii="Cambria" w:hAnsi="Cambria"/>
        </w:rPr>
      </w:pPr>
      <w:r>
        <w:rPr>
          <w:rFonts w:ascii="Cambria" w:hAnsi="Cambria"/>
        </w:rPr>
        <w:t xml:space="preserve">Venezia, </w:t>
      </w:r>
      <w:r w:rsidR="00FB1746">
        <w:rPr>
          <w:rFonts w:ascii="Cambria" w:hAnsi="Cambria"/>
        </w:rPr>
        <w:t>1</w:t>
      </w:r>
      <w:r w:rsidR="008D13FC">
        <w:rPr>
          <w:rFonts w:ascii="Cambria" w:hAnsi="Cambria"/>
        </w:rPr>
        <w:t>7</w:t>
      </w:r>
      <w:r w:rsidR="00FB1746">
        <w:rPr>
          <w:rFonts w:ascii="Cambria" w:hAnsi="Cambria"/>
        </w:rPr>
        <w:t xml:space="preserve"> gennaio</w:t>
      </w:r>
      <w:r>
        <w:rPr>
          <w:rFonts w:ascii="Cambria" w:hAnsi="Cambria"/>
        </w:rPr>
        <w:t xml:space="preserve"> 201</w:t>
      </w:r>
      <w:r w:rsidR="002139E7">
        <w:rPr>
          <w:rFonts w:ascii="Cambria" w:hAnsi="Cambria"/>
        </w:rPr>
        <w:t>9</w:t>
      </w:r>
    </w:p>
    <w:tbl>
      <w:tblPr>
        <w:tblpPr w:leftFromText="141" w:rightFromText="141" w:vertAnchor="text" w:tblpY="188"/>
        <w:tblW w:w="8901" w:type="dxa"/>
        <w:tblCellMar>
          <w:left w:w="10" w:type="dxa"/>
          <w:right w:w="10" w:type="dxa"/>
        </w:tblCellMar>
        <w:tblLook w:val="0000"/>
      </w:tblPr>
      <w:tblGrid>
        <w:gridCol w:w="8901"/>
      </w:tblGrid>
      <w:tr w:rsidR="001118E2" w:rsidTr="00225AB0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2" w:rsidRDefault="008D13FC" w:rsidP="00225AB0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affidamento di servizi editoriali</w:t>
            </w:r>
          </w:p>
          <w:p w:rsidR="001118E2" w:rsidRDefault="001118E2" w:rsidP="00225AB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118E2" w:rsidRDefault="001118E2" w:rsidP="001118E2">
      <w:pPr>
        <w:rPr>
          <w:rFonts w:ascii="Cambria" w:hAnsi="Cambria"/>
        </w:rPr>
      </w:pPr>
    </w:p>
    <w:p w:rsidR="001118E2" w:rsidRDefault="001118E2" w:rsidP="001118E2">
      <w:pPr>
        <w:rPr>
          <w:rFonts w:ascii="Cambria" w:hAnsi="Cambria"/>
          <w:sz w:val="18"/>
          <w:szCs w:val="18"/>
        </w:rPr>
      </w:pPr>
    </w:p>
    <w:p w:rsidR="001118E2" w:rsidRDefault="001118E2" w:rsidP="001118E2"/>
    <w:p w:rsidR="001118E2" w:rsidRDefault="001118E2" w:rsidP="001118E2"/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118E2" w:rsidTr="00225AB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2" w:rsidRDefault="001118E2" w:rsidP="00225AB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118E2" w:rsidRDefault="001118E2" w:rsidP="001118E2">
      <w:pPr>
        <w:spacing w:before="240"/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Nome e cognome GINO CHIOETTO</w:t>
      </w:r>
    </w:p>
    <w:p w:rsidR="001118E2" w:rsidRDefault="001118E2" w:rsidP="001118E2">
      <w:r w:rsidRPr="00FB1746">
        <w:rPr>
          <w:rFonts w:ascii="Cambria" w:hAnsi="Cambria"/>
          <w:sz w:val="18"/>
          <w:szCs w:val="18"/>
        </w:rPr>
        <w:t xml:space="preserve">Atto di incarico n.  </w:t>
      </w:r>
      <w:r w:rsidR="00FB1746" w:rsidRPr="00FB1746">
        <w:rPr>
          <w:rFonts w:ascii="Cambria" w:hAnsi="Cambria"/>
          <w:sz w:val="18"/>
          <w:szCs w:val="18"/>
        </w:rPr>
        <w:t xml:space="preserve"> </w:t>
      </w:r>
      <w:r w:rsidR="00306B38">
        <w:rPr>
          <w:rFonts w:ascii="Cambria" w:hAnsi="Cambria"/>
          <w:sz w:val="18"/>
          <w:szCs w:val="18"/>
        </w:rPr>
        <w:t>142</w:t>
      </w:r>
      <w:r w:rsidR="00FB1746" w:rsidRPr="00FB1746">
        <w:rPr>
          <w:rFonts w:ascii="Cambria" w:hAnsi="Cambria"/>
          <w:sz w:val="18"/>
          <w:szCs w:val="18"/>
        </w:rPr>
        <w:t xml:space="preserve"> </w:t>
      </w:r>
      <w:r w:rsidRPr="00FB1746">
        <w:rPr>
          <w:rFonts w:ascii="Cambria" w:hAnsi="Cambria"/>
          <w:sz w:val="18"/>
          <w:szCs w:val="18"/>
        </w:rPr>
        <w:t>/1</w:t>
      </w:r>
      <w:r w:rsidR="002139E7">
        <w:rPr>
          <w:rFonts w:ascii="Cambria" w:hAnsi="Cambria"/>
          <w:sz w:val="18"/>
          <w:szCs w:val="18"/>
        </w:rPr>
        <w:t>9</w:t>
      </w:r>
      <w:r w:rsidRPr="00FB1746">
        <w:rPr>
          <w:rFonts w:ascii="Cambria" w:hAnsi="Cambria"/>
          <w:sz w:val="18"/>
          <w:szCs w:val="18"/>
        </w:rPr>
        <w:t>/</w:t>
      </w:r>
      <w:r w:rsidR="00FB1746" w:rsidRPr="00FB1746">
        <w:rPr>
          <w:rFonts w:ascii="Cambria" w:hAnsi="Cambria"/>
          <w:sz w:val="18"/>
          <w:szCs w:val="18"/>
        </w:rPr>
        <w:t>DG</w:t>
      </w:r>
      <w:r w:rsidRPr="00FB1746">
        <w:rPr>
          <w:rFonts w:ascii="Cambria" w:hAnsi="Cambria"/>
          <w:sz w:val="18"/>
          <w:szCs w:val="18"/>
        </w:rPr>
        <w:t>/</w:t>
      </w:r>
      <w:r w:rsidR="00FB1746" w:rsidRPr="00FB1746">
        <w:rPr>
          <w:rFonts w:ascii="Cambria" w:hAnsi="Cambria"/>
          <w:sz w:val="18"/>
          <w:szCs w:val="18"/>
        </w:rPr>
        <w:t>ff</w:t>
      </w: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118E2" w:rsidTr="00225AB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2" w:rsidRDefault="001118E2" w:rsidP="00225AB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118E2" w:rsidRPr="0080451A" w:rsidRDefault="001118E2" w:rsidP="001118E2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 xml:space="preserve">Denominazione </w:t>
      </w:r>
      <w:r>
        <w:rPr>
          <w:rFonts w:ascii="Cambria" w:hAnsi="Cambria"/>
          <w:b/>
          <w:sz w:val="18"/>
          <w:szCs w:val="18"/>
        </w:rPr>
        <w:t>servizio</w:t>
      </w:r>
      <w:r w:rsidRPr="0080451A">
        <w:rPr>
          <w:rFonts w:ascii="Cambria" w:hAnsi="Cambria"/>
          <w:b/>
          <w:sz w:val="18"/>
          <w:szCs w:val="18"/>
        </w:rPr>
        <w:t>:</w:t>
      </w:r>
    </w:p>
    <w:p w:rsidR="001118E2" w:rsidRDefault="001118E2" w:rsidP="001118E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Servizi editoriali e redazionali finalizzati alla pubblicazione di articoli in materia di salute su quotidiano a tiratura locale. </w:t>
      </w:r>
    </w:p>
    <w:p w:rsidR="008A15A1" w:rsidRPr="0080451A" w:rsidRDefault="008A15A1" w:rsidP="008A15A1">
      <w:pPr>
        <w:outlineLvl w:val="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7D0C72" w:rsidRPr="007D0C72" w:rsidRDefault="008A15A1" w:rsidP="0007129D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Garantire l’educazione sanitari</w:t>
      </w:r>
      <w:r w:rsidR="007D0C72">
        <w:rPr>
          <w:rFonts w:ascii="Cambria" w:hAnsi="Cambria"/>
          <w:sz w:val="18"/>
          <w:szCs w:val="18"/>
        </w:rPr>
        <w:t>a</w:t>
      </w:r>
      <w:r>
        <w:rPr>
          <w:rFonts w:ascii="Cambria" w:hAnsi="Cambria"/>
          <w:sz w:val="18"/>
          <w:szCs w:val="18"/>
        </w:rPr>
        <w:t xml:space="preserve"> alla cittadinanza </w:t>
      </w:r>
      <w:r w:rsidR="007D0C72">
        <w:rPr>
          <w:rFonts w:ascii="Cambria" w:hAnsi="Cambria"/>
          <w:sz w:val="18"/>
          <w:szCs w:val="18"/>
        </w:rPr>
        <w:t xml:space="preserve">attraverso pubblicazione di un tabloid salute sui temi della prevenzione </w:t>
      </w:r>
      <w:r w:rsidR="007D0C72" w:rsidRPr="007D0C72">
        <w:rPr>
          <w:rFonts w:ascii="Cambria" w:hAnsi="Cambria"/>
          <w:sz w:val="18"/>
          <w:szCs w:val="18"/>
        </w:rPr>
        <w:t>con particolare riferimento all’impiego dei farmaci</w:t>
      </w:r>
      <w:r w:rsidR="007D0C72">
        <w:rPr>
          <w:rFonts w:ascii="Cambria" w:hAnsi="Cambria"/>
          <w:sz w:val="18"/>
          <w:szCs w:val="18"/>
        </w:rPr>
        <w:t>,</w:t>
      </w:r>
      <w:r w:rsidR="007D0C72" w:rsidRPr="007D0C72">
        <w:rPr>
          <w:rFonts w:ascii="Cambria" w:hAnsi="Cambria"/>
          <w:sz w:val="18"/>
          <w:szCs w:val="18"/>
        </w:rPr>
        <w:t xml:space="preserve"> all’informazione sanitaria ed alimentare.</w:t>
      </w:r>
      <w:r w:rsidR="00FB1746">
        <w:rPr>
          <w:rFonts w:ascii="Cambria" w:hAnsi="Cambria"/>
          <w:sz w:val="18"/>
          <w:szCs w:val="18"/>
        </w:rPr>
        <w:t xml:space="preserve"> Possibilità di sviluppare il canale delle farmacie nel territorio </w:t>
      </w:r>
      <w:r w:rsidR="008D13FC">
        <w:rPr>
          <w:rFonts w:ascii="Cambria" w:hAnsi="Cambria"/>
          <w:sz w:val="18"/>
          <w:szCs w:val="18"/>
        </w:rPr>
        <w:t>anche nell’ottica di aumentare il numero di avventori delle farmacie comunali e, conseguentemente, incrementarne il fatturato.</w:t>
      </w:r>
    </w:p>
    <w:p w:rsidR="008A15A1" w:rsidRDefault="008A15A1" w:rsidP="008A15A1">
      <w:pPr>
        <w:outlineLvl w:val="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8A15A1" w:rsidRDefault="007D0C72" w:rsidP="008A15A1">
      <w:pPr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Pubblicazione di n. 10 articoli formato pagina</w:t>
      </w:r>
    </w:p>
    <w:p w:rsidR="0007129D" w:rsidRPr="007D0C72" w:rsidRDefault="0007129D" w:rsidP="008A15A1">
      <w:pPr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Pubblicazione di n. 11 inserzioni formato finestra doppia</w:t>
      </w:r>
    </w:p>
    <w:p w:rsidR="008A15A1" w:rsidRPr="00C46ED6" w:rsidRDefault="008A15A1" w:rsidP="008A15A1">
      <w:pPr>
        <w:outlineLvl w:val="0"/>
        <w:rPr>
          <w:rFonts w:ascii="Cambria" w:hAnsi="Cambria"/>
          <w:b/>
          <w:sz w:val="18"/>
          <w:szCs w:val="18"/>
        </w:rPr>
      </w:pPr>
      <w:r w:rsidRPr="00C46ED6">
        <w:rPr>
          <w:rFonts w:ascii="Cambria" w:hAnsi="Cambria"/>
          <w:b/>
          <w:sz w:val="18"/>
          <w:szCs w:val="18"/>
        </w:rPr>
        <w:t>Durata :</w:t>
      </w:r>
    </w:p>
    <w:p w:rsidR="008A15A1" w:rsidRDefault="007D0C72" w:rsidP="008A15A1">
      <w:pPr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 gennaio a dicembre 201</w:t>
      </w:r>
      <w:r w:rsidR="0007129D">
        <w:rPr>
          <w:rFonts w:ascii="Cambria" w:hAnsi="Cambria"/>
          <w:sz w:val="18"/>
          <w:szCs w:val="18"/>
        </w:rPr>
        <w:t>9</w:t>
      </w:r>
    </w:p>
    <w:p w:rsidR="001118E2" w:rsidRDefault="001118E2" w:rsidP="001118E2">
      <w:pPr>
        <w:outlineLvl w:val="0"/>
        <w:rPr>
          <w:rFonts w:ascii="Cambria" w:hAnsi="Cambria"/>
          <w:b/>
          <w:sz w:val="18"/>
          <w:szCs w:val="18"/>
        </w:rPr>
      </w:pPr>
      <w:r w:rsidRPr="00040F1E">
        <w:rPr>
          <w:rFonts w:ascii="Cambria" w:hAnsi="Cambria"/>
          <w:b/>
          <w:sz w:val="18"/>
          <w:szCs w:val="18"/>
        </w:rPr>
        <w:t>Valore dell</w:t>
      </w:r>
      <w:r>
        <w:rPr>
          <w:rFonts w:ascii="Cambria" w:hAnsi="Cambria"/>
          <w:b/>
          <w:sz w:val="18"/>
          <w:szCs w:val="18"/>
        </w:rPr>
        <w:t>a prestazione</w:t>
      </w:r>
      <w:r w:rsidRPr="00040F1E">
        <w:rPr>
          <w:rFonts w:ascii="Cambria" w:hAnsi="Cambria"/>
          <w:b/>
          <w:sz w:val="18"/>
          <w:szCs w:val="18"/>
        </w:rPr>
        <w:t>:</w:t>
      </w:r>
    </w:p>
    <w:p w:rsidR="001118E2" w:rsidRPr="007C2D0A" w:rsidRDefault="001118E2" w:rsidP="001118E2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€ </w:t>
      </w:r>
      <w:bookmarkStart w:id="0" w:name="_GoBack"/>
      <w:bookmarkEnd w:id="0"/>
      <w:r>
        <w:rPr>
          <w:rFonts w:ascii="Cambria" w:hAnsi="Cambria"/>
          <w:sz w:val="18"/>
          <w:szCs w:val="18"/>
        </w:rPr>
        <w:t>1</w:t>
      </w:r>
      <w:r w:rsidR="0007129D">
        <w:rPr>
          <w:rFonts w:ascii="Cambria" w:hAnsi="Cambria"/>
          <w:sz w:val="18"/>
          <w:szCs w:val="18"/>
        </w:rPr>
        <w:t>5</w:t>
      </w:r>
      <w:r>
        <w:rPr>
          <w:rFonts w:ascii="Cambria" w:hAnsi="Cambria"/>
          <w:sz w:val="18"/>
          <w:szCs w:val="18"/>
        </w:rPr>
        <w:t>.000,00</w:t>
      </w:r>
    </w:p>
    <w:p w:rsidR="001118E2" w:rsidRDefault="00B13061" w:rsidP="001118E2">
      <w:r w:rsidRPr="00B13061">
        <w:rPr>
          <w:rFonts w:ascii="Cambria" w:hAnsi="Cambria"/>
          <w:noProof/>
          <w:sz w:val="18"/>
          <w:szCs w:val="18"/>
        </w:rPr>
        <w:pict>
          <v:rect id="Rettangolo 8" o:spid="_x0000_s1046" style="position:absolute;margin-left:221.4pt;margin-top:21.7pt;width:12pt;height:1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1118E2" w:rsidRDefault="001118E2" w:rsidP="007D0C72">
                  <w:pPr>
                    <w:spacing w:after="0"/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Pr="00B13061">
        <w:rPr>
          <w:rFonts w:ascii="Cambria" w:hAnsi="Cambria"/>
          <w:noProof/>
          <w:sz w:val="18"/>
          <w:szCs w:val="18"/>
        </w:rPr>
        <w:pict>
          <v:rect id="Rettangolo 7" o:spid="_x0000_s1045" style="position:absolute;margin-left:221.4pt;margin-top:-.75pt;width:12pt;height:12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 xml:space="preserve">APPALTO SOPRA SOGLIA </w:t>
      </w:r>
    </w:p>
    <w:p w:rsidR="001118E2" w:rsidRDefault="001118E2" w:rsidP="001118E2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228" w:type="dxa"/>
        <w:tblCellMar>
          <w:left w:w="10" w:type="dxa"/>
          <w:right w:w="10" w:type="dxa"/>
        </w:tblCellMar>
        <w:tblLook w:val="0000"/>
      </w:tblPr>
      <w:tblGrid>
        <w:gridCol w:w="5228"/>
      </w:tblGrid>
      <w:tr w:rsidR="001118E2" w:rsidTr="00225AB0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2" w:rsidRDefault="001118E2" w:rsidP="00225AB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118E2" w:rsidRDefault="00B13061" w:rsidP="001118E2">
      <w:pPr>
        <w:tabs>
          <w:tab w:val="left" w:pos="3796"/>
          <w:tab w:val="left" w:pos="6948"/>
        </w:tabs>
        <w:spacing w:before="240"/>
        <w:ind w:right="-143"/>
      </w:pPr>
      <w:r w:rsidRPr="00B13061">
        <w:rPr>
          <w:rFonts w:ascii="Cambria" w:hAnsi="Cambria"/>
          <w:noProof/>
          <w:sz w:val="18"/>
          <w:szCs w:val="18"/>
        </w:rPr>
        <w:pict>
          <v:rect id="Rettangolo 30" o:spid="_x0000_s1026" style="position:absolute;margin-left:490.75pt;margin-top:7.15pt;width:12pt;height:12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118E2" w:rsidRDefault="00B13061" w:rsidP="001118E2">
      <w:pPr>
        <w:tabs>
          <w:tab w:val="left" w:pos="3796"/>
          <w:tab w:val="left" w:pos="6948"/>
        </w:tabs>
      </w:pPr>
      <w:r w:rsidRPr="00B13061">
        <w:rPr>
          <w:rFonts w:ascii="Cambria" w:hAnsi="Cambria"/>
          <w:noProof/>
          <w:sz w:val="18"/>
          <w:szCs w:val="18"/>
        </w:rPr>
        <w:pict>
          <v:rect id="Rettangolo 31" o:spid="_x0000_s1027" style="position:absolute;margin-left:490.7pt;margin-top:-6.9pt;width:12pt;height:1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 w:rsidRPr="00B13061">
        <w:rPr>
          <w:rFonts w:ascii="Cambria" w:hAnsi="Cambria"/>
          <w:noProof/>
          <w:sz w:val="18"/>
          <w:szCs w:val="18"/>
        </w:rPr>
        <w:pict>
          <v:rect id="Rettangolo 32" o:spid="_x0000_s1028" style="position:absolute;margin-left:490.75pt;margin-top:18.95pt;width:12pt;height:1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118E2" w:rsidRDefault="001118E2" w:rsidP="001118E2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118E2" w:rsidRDefault="001118E2" w:rsidP="001118E2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B13061">
        <w:rPr>
          <w:rFonts w:ascii="Cambria" w:hAnsi="Cambria"/>
          <w:noProof/>
          <w:sz w:val="18"/>
          <w:szCs w:val="18"/>
        </w:rPr>
        <w:lastRenderedPageBreak/>
        <w:pict>
          <v:rect id="Rettangolo 33" o:spid="_x0000_s1029" style="position:absolute;left:0;text-align:left;margin-left:490.8pt;margin-top:22.3pt;width:12pt;height:12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118E2" w:rsidRDefault="001118E2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118E2" w:rsidRDefault="00B13061" w:rsidP="001118E2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 w:rsidRPr="00B13061">
        <w:rPr>
          <w:rFonts w:ascii="Cambria" w:hAnsi="Cambria"/>
          <w:noProof/>
          <w:sz w:val="18"/>
          <w:szCs w:val="18"/>
        </w:rPr>
        <w:pict>
          <v:rect id="Rettangolo 35" o:spid="_x0000_s1031" style="position:absolute;left:0;text-align:left;margin-left:490.8pt;margin-top:29.6pt;width:12pt;height:1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1118E2" w:rsidRPr="008A51F1" w:rsidRDefault="001118E2" w:rsidP="001118E2"/>
              </w:txbxContent>
            </v:textbox>
          </v:rect>
        </w:pict>
      </w:r>
      <w:r w:rsidRPr="00B13061">
        <w:rPr>
          <w:rFonts w:ascii="Cambria" w:hAnsi="Cambria"/>
          <w:noProof/>
          <w:sz w:val="18"/>
          <w:szCs w:val="18"/>
        </w:rPr>
        <w:pict>
          <v:rect id="Rettangolo 34" o:spid="_x0000_s1030" style="position:absolute;left:0;text-align:left;margin-left:490.8pt;margin-top:6.35pt;width:12pt;height:1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118E2" w:rsidRDefault="00B13061" w:rsidP="001118E2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 w:rsidRPr="00B13061">
        <w:rPr>
          <w:rFonts w:ascii="Cambria" w:hAnsi="Cambria"/>
          <w:noProof/>
          <w:sz w:val="18"/>
          <w:szCs w:val="18"/>
        </w:rPr>
        <w:pict>
          <v:rect id="Rettangolo 36" o:spid="_x0000_s1032" style="position:absolute;left:0;text-align:left;margin-left:491.1pt;margin-top:17.35pt;width:12pt;height:1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118E2" w:rsidRDefault="001118E2" w:rsidP="001118E2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B13061">
        <w:rPr>
          <w:rFonts w:ascii="Cambria" w:hAnsi="Cambria"/>
          <w:noProof/>
          <w:sz w:val="18"/>
          <w:szCs w:val="18"/>
        </w:rPr>
        <w:pict>
          <v:rect id="Rettangolo 37" o:spid="_x0000_s1033" style="position:absolute;left:0;text-align:left;margin-left:490.75pt;margin-top:8.3pt;width:12pt;height:12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118E2" w:rsidRDefault="001118E2" w:rsidP="001118E2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Rettangolo 39" o:spid="_x0000_s1035" style="position:absolute;left:0;text-align:left;margin-left:491.1pt;margin-top:20pt;width:12pt;height:12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Rettangolo 41" o:spid="_x0000_s1037" style="position:absolute;left:0;text-align:left;margin-left:490.75pt;margin-top:55.35pt;width:12pt;height:12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 w:rsidRPr="00B13061">
        <w:rPr>
          <w:rFonts w:ascii="Cambria" w:hAnsi="Cambria"/>
          <w:noProof/>
          <w:sz w:val="18"/>
          <w:szCs w:val="18"/>
        </w:rPr>
        <w:pict>
          <v:rect id="Rettangolo 40" o:spid="_x0000_s1036" style="position:absolute;left:0;text-align:left;margin-left:490.75pt;margin-top:32pt;width:12pt;height:12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118E2" w:rsidRDefault="001118E2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Rettangolo 42" o:spid="_x0000_s1038" style="position:absolute;left:0;text-align:left;margin-left:490.75pt;margin-top:6.1pt;width:12pt;height:12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B13061">
        <w:rPr>
          <w:rFonts w:ascii="Cambria" w:hAnsi="Cambria"/>
          <w:noProof/>
          <w:sz w:val="18"/>
          <w:szCs w:val="18"/>
        </w:rPr>
        <w:pict>
          <v:rect id="Rettangolo 38" o:spid="_x0000_s1034" style="position:absolute;left:0;text-align:left;margin-left:491.1pt;margin-top:9.45pt;width:12pt;height:12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Rettangolo 43" o:spid="_x0000_s1039" style="position:absolute;left:0;text-align:left;margin-left:491.1pt;margin-top:31.6pt;width:12pt;height:12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118E2" w:rsidRDefault="00B13061" w:rsidP="001118E2">
      <w:pPr>
        <w:tabs>
          <w:tab w:val="left" w:pos="3796"/>
          <w:tab w:val="left" w:pos="6948"/>
        </w:tabs>
        <w:spacing w:before="240" w:after="0"/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Rettangolo 44" o:spid="_x0000_s1040" style="position:absolute;left:0;text-align:left;margin-left:491.1pt;margin-top:7.85pt;width:12pt;height:12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118E2" w:rsidRDefault="00B13061" w:rsidP="001118E2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 w:rsidRPr="00B13061">
        <w:rPr>
          <w:rFonts w:ascii="Cambria" w:hAnsi="Cambria"/>
          <w:noProof/>
          <w:sz w:val="18"/>
          <w:szCs w:val="18"/>
        </w:rPr>
        <w:pict>
          <v:rect id="Rettangolo 45" o:spid="_x0000_s1041" style="position:absolute;margin-left:491.1pt;margin-top:5.15pt;width:12pt;height:12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118E2" w:rsidRDefault="00B13061" w:rsidP="001118E2">
      <w:pPr>
        <w:tabs>
          <w:tab w:val="left" w:pos="3796"/>
          <w:tab w:val="left" w:pos="6948"/>
        </w:tabs>
        <w:spacing w:before="240" w:after="0"/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_x0000_s1047" style="position:absolute;left:0;text-align:left;margin-left:491.05pt;margin-top:17pt;width:12pt;height:12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118E2" w:rsidRDefault="001118E2" w:rsidP="001118E2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118E2" w:rsidRDefault="001118E2" w:rsidP="001118E2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118E2" w:rsidRDefault="001118E2" w:rsidP="001118E2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118E2" w:rsidRDefault="001118E2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118E2" w:rsidRDefault="00B13061" w:rsidP="001118E2">
      <w:pPr>
        <w:pStyle w:val="Paragrafoelenco"/>
        <w:tabs>
          <w:tab w:val="left" w:pos="3796"/>
          <w:tab w:val="left" w:pos="6948"/>
        </w:tabs>
        <w:spacing w:after="0"/>
        <w:jc w:val="both"/>
      </w:pPr>
      <w:r w:rsidRPr="00B13061"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42" style="position:absolute;left:0;text-align:left;margin-left:491.1pt;margin-top:18.9pt;width:12pt;height:12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b/>
          <w:sz w:val="18"/>
          <w:szCs w:val="18"/>
          <w:u w:val="single"/>
        </w:rPr>
        <w:t>procedura negoziata</w:t>
      </w:r>
      <w:r w:rsidR="001118E2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B13061">
        <w:rPr>
          <w:rFonts w:ascii="Cambria" w:hAnsi="Cambria"/>
          <w:noProof/>
          <w:sz w:val="18"/>
          <w:szCs w:val="18"/>
        </w:rPr>
        <w:pict>
          <v:rect id="Rettangolo 47" o:spid="_x0000_s1043" style="position:absolute;left:0;text-align:left;margin-left:491.1pt;margin-top:7.15pt;width:12pt;height:12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>
              <w:txbxContent>
                <w:p w:rsidR="001118E2" w:rsidRDefault="001118E2" w:rsidP="001118E2">
                  <w:r>
                    <w:t xml:space="preserve"> X</w:t>
                  </w:r>
                </w:p>
              </w:txbxContent>
            </v:textbox>
          </v:rect>
        </w:pict>
      </w:r>
      <w:r w:rsidR="001118E2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1118E2">
        <w:rPr>
          <w:rFonts w:ascii="Cambria" w:hAnsi="Cambria"/>
          <w:b/>
          <w:sz w:val="18"/>
          <w:szCs w:val="18"/>
          <w:u w:val="single"/>
        </w:rPr>
        <w:t>affidamento diretto</w:t>
      </w:r>
      <w:r w:rsidR="001118E2">
        <w:rPr>
          <w:rFonts w:ascii="Cambria" w:hAnsi="Cambria"/>
          <w:sz w:val="18"/>
          <w:szCs w:val="18"/>
        </w:rPr>
        <w:t xml:space="preserve"> su proposta del Direttore Generale (articolo 36, comma 1, lettera a) ……………………………………………………………………………</w:t>
      </w:r>
    </w:p>
    <w:p w:rsidR="001118E2" w:rsidRDefault="00B13061" w:rsidP="001118E2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B13061">
        <w:rPr>
          <w:rFonts w:ascii="Cambria" w:hAnsi="Cambria"/>
          <w:noProof/>
          <w:sz w:val="18"/>
          <w:szCs w:val="18"/>
        </w:rPr>
        <w:pict>
          <v:rect id="_x0000_s1044" style="position:absolute;left:0;text-align:left;margin-left:491.1pt;margin-top:10.5pt;width:12pt;height:12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/>
          </v:rect>
        </w:pict>
      </w:r>
      <w:r w:rsidR="001118E2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1118E2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1118E2">
        <w:rPr>
          <w:rFonts w:ascii="Cambria" w:hAnsi="Cambria"/>
          <w:sz w:val="18"/>
          <w:szCs w:val="18"/>
        </w:rPr>
        <w:t xml:space="preserve"> su proposta del Responsabile del procedimento (articolo 36, comma 1, lettera a) </w:t>
      </w:r>
    </w:p>
    <w:p w:rsidR="001118E2" w:rsidRDefault="001118E2" w:rsidP="001118E2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7D0C72" w:rsidRDefault="007D0C72" w:rsidP="001118E2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  <w:sz w:val="18"/>
          <w:szCs w:val="18"/>
        </w:rPr>
      </w:pPr>
    </w:p>
    <w:p w:rsidR="007D0C72" w:rsidRDefault="007D0C72" w:rsidP="001118E2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  <w:sz w:val="18"/>
          <w:szCs w:val="18"/>
        </w:rPr>
      </w:pPr>
    </w:p>
    <w:p w:rsidR="007D0C72" w:rsidRDefault="007D0C72" w:rsidP="001118E2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  <w:sz w:val="18"/>
          <w:szCs w:val="18"/>
        </w:rPr>
      </w:pPr>
    </w:p>
    <w:p w:rsidR="001118E2" w:rsidRDefault="001118E2" w:rsidP="001118E2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t>Motivazione sintetica della scelta proposta:</w:t>
      </w:r>
    </w:p>
    <w:p w:rsidR="001118E2" w:rsidRPr="006003BA" w:rsidRDefault="001118E2" w:rsidP="001118E2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118E2" w:rsidRPr="001118E2" w:rsidRDefault="001118E2" w:rsidP="001118E2">
      <w:pPr>
        <w:jc w:val="both"/>
        <w:textAlignment w:val="auto"/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Premessa </w:t>
      </w:r>
      <w:r w:rsidRPr="00CF3B8F">
        <w:rPr>
          <w:rFonts w:ascii="Cambria" w:hAnsi="Cambria"/>
          <w:sz w:val="18"/>
          <w:szCs w:val="18"/>
        </w:rPr>
        <w:t xml:space="preserve">la necessità di </w:t>
      </w:r>
      <w:r>
        <w:rPr>
          <w:rFonts w:ascii="Cambria" w:hAnsi="Cambria"/>
          <w:sz w:val="18"/>
          <w:szCs w:val="18"/>
        </w:rPr>
        <w:t xml:space="preserve">ottemperare alla previsione statutaria per la quale AMES si impegna ad </w:t>
      </w:r>
      <w:r w:rsidRPr="001118E2">
        <w:rPr>
          <w:rFonts w:ascii="Cambria" w:hAnsi="Cambria"/>
          <w:sz w:val="18"/>
          <w:szCs w:val="18"/>
        </w:rPr>
        <w:t>attuare la prevenzione ed educazione sanitaria verso i cittadini con particolare riferimento all’impiego dei farmaci e all’informazione sanitaria ed alimentare.</w:t>
      </w:r>
    </w:p>
    <w:p w:rsidR="001118E2" w:rsidRDefault="001118E2" w:rsidP="001118E2">
      <w:pPr>
        <w:jc w:val="both"/>
        <w:textAlignment w:val="auto"/>
        <w:outlineLvl w:val="0"/>
        <w:rPr>
          <w:rFonts w:ascii="Cambria" w:hAnsi="Cambria"/>
          <w:sz w:val="18"/>
          <w:szCs w:val="18"/>
        </w:rPr>
      </w:pPr>
      <w:r w:rsidRPr="00BD0D9E">
        <w:rPr>
          <w:rFonts w:ascii="Cambria" w:hAnsi="Cambria"/>
          <w:b/>
          <w:sz w:val="18"/>
          <w:szCs w:val="18"/>
        </w:rPr>
        <w:t>Dato atto che</w:t>
      </w:r>
      <w:r>
        <w:rPr>
          <w:rFonts w:ascii="Cambria" w:hAnsi="Cambria"/>
          <w:sz w:val="18"/>
          <w:szCs w:val="18"/>
        </w:rPr>
        <w:t xml:space="preserve"> si ritiene opportuno ed efficace lo strumento della pubblicazione</w:t>
      </w:r>
      <w:r w:rsidRPr="001118E2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su quotidiani a tiratura locale di alcuni articoli in materia di salute e prevenzione;</w:t>
      </w:r>
    </w:p>
    <w:p w:rsidR="001118E2" w:rsidRDefault="001118E2" w:rsidP="001118E2">
      <w:pPr>
        <w:jc w:val="both"/>
        <w:textAlignment w:val="auto"/>
        <w:outlineLvl w:val="0"/>
        <w:rPr>
          <w:rFonts w:ascii="Cambria" w:hAnsi="Cambria" w:cs="Cambria"/>
          <w:b/>
          <w:sz w:val="18"/>
          <w:szCs w:val="18"/>
        </w:rPr>
      </w:pPr>
      <w:r w:rsidRPr="00FF77C4">
        <w:rPr>
          <w:rFonts w:ascii="Cambria" w:hAnsi="Cambria" w:cs="Cambria"/>
          <w:b/>
          <w:sz w:val="18"/>
          <w:szCs w:val="18"/>
        </w:rPr>
        <w:t>Considerat</w:t>
      </w:r>
      <w:r>
        <w:rPr>
          <w:rFonts w:ascii="Cambria" w:hAnsi="Cambria" w:cs="Cambria"/>
          <w:b/>
          <w:sz w:val="18"/>
          <w:szCs w:val="18"/>
        </w:rPr>
        <w:t>o che</w:t>
      </w:r>
      <w:r w:rsidR="00DD2333">
        <w:rPr>
          <w:rFonts w:ascii="Cambria" w:hAnsi="Cambria" w:cs="Cambria"/>
          <w:b/>
          <w:sz w:val="18"/>
          <w:szCs w:val="18"/>
        </w:rPr>
        <w:t>:</w:t>
      </w:r>
      <w:r>
        <w:rPr>
          <w:rFonts w:ascii="Cambria" w:hAnsi="Cambria" w:cs="Cambria"/>
          <w:b/>
          <w:sz w:val="18"/>
          <w:szCs w:val="18"/>
        </w:rPr>
        <w:t xml:space="preserve"> </w:t>
      </w:r>
    </w:p>
    <w:p w:rsidR="0007129D" w:rsidRPr="0007129D" w:rsidRDefault="001118E2" w:rsidP="0007129D">
      <w:pPr>
        <w:pStyle w:val="Paragrafoelenco"/>
        <w:numPr>
          <w:ilvl w:val="0"/>
          <w:numId w:val="4"/>
        </w:numPr>
        <w:spacing w:after="0"/>
        <w:jc w:val="both"/>
        <w:textAlignment w:val="auto"/>
        <w:outlineLvl w:val="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PIEMME SPA</w:t>
      </w:r>
      <w:r w:rsidR="008A15A1" w:rsidRPr="008A15A1">
        <w:rPr>
          <w:rFonts w:ascii="Cambria" w:hAnsi="Cambria" w:cs="Cambria"/>
          <w:sz w:val="18"/>
          <w:szCs w:val="18"/>
        </w:rPr>
        <w:t xml:space="preserve">, </w:t>
      </w:r>
      <w:r w:rsidR="008A15A1">
        <w:rPr>
          <w:rFonts w:ascii="Cambria" w:hAnsi="Cambria" w:cs="Cambria"/>
          <w:sz w:val="18"/>
          <w:szCs w:val="18"/>
        </w:rPr>
        <w:t>C.F. 08526500155,</w:t>
      </w:r>
      <w:r>
        <w:rPr>
          <w:rFonts w:ascii="Cambria" w:hAnsi="Cambria" w:cs="Cambria"/>
          <w:b/>
          <w:sz w:val="18"/>
          <w:szCs w:val="18"/>
        </w:rPr>
        <w:t xml:space="preserve"> </w:t>
      </w:r>
      <w:r w:rsidR="008A15A1">
        <w:rPr>
          <w:rFonts w:ascii="Cambria" w:hAnsi="Cambria" w:cs="Cambria"/>
          <w:sz w:val="18"/>
          <w:szCs w:val="18"/>
        </w:rPr>
        <w:t>concessionario di pubblicità per alcune testate giornalistiche particolarmente apprezzate in ambito locale, con proposta n. 243078 del 20.12.2017 ha formulato un’offerta per la pubblicazione sul Gazzettino di un “tabloid salute”;</w:t>
      </w:r>
    </w:p>
    <w:p w:rsidR="008A15A1" w:rsidRDefault="008A15A1" w:rsidP="00DD2333">
      <w:pPr>
        <w:pStyle w:val="Paragrafoelenco"/>
        <w:numPr>
          <w:ilvl w:val="0"/>
          <w:numId w:val="4"/>
        </w:numPr>
        <w:spacing w:after="0"/>
        <w:jc w:val="both"/>
        <w:textAlignment w:val="auto"/>
        <w:outlineLvl w:val="0"/>
        <w:rPr>
          <w:rFonts w:ascii="Cambria" w:hAnsi="Cambria" w:cs="Cambria"/>
          <w:sz w:val="18"/>
          <w:szCs w:val="18"/>
        </w:rPr>
      </w:pPr>
      <w:r w:rsidRPr="008A15A1">
        <w:rPr>
          <w:rFonts w:ascii="Cambria" w:hAnsi="Cambria" w:cs="Cambria"/>
          <w:sz w:val="18"/>
          <w:szCs w:val="18"/>
        </w:rPr>
        <w:t xml:space="preserve">Che la proposta </w:t>
      </w:r>
      <w:r>
        <w:rPr>
          <w:rFonts w:ascii="Cambria" w:hAnsi="Cambria" w:cs="Cambria"/>
          <w:sz w:val="18"/>
          <w:szCs w:val="18"/>
        </w:rPr>
        <w:t>commerciale prevede l’uscita di n. 10 articoli di formato pagina</w:t>
      </w:r>
      <w:r w:rsidR="0007129D">
        <w:rPr>
          <w:rFonts w:ascii="Cambria" w:hAnsi="Cambria" w:cs="Cambria"/>
          <w:sz w:val="18"/>
          <w:szCs w:val="18"/>
        </w:rPr>
        <w:t xml:space="preserve"> e di 11 inserzioni in formato finestra doppia</w:t>
      </w:r>
      <w:r>
        <w:rPr>
          <w:rFonts w:ascii="Cambria" w:hAnsi="Cambria" w:cs="Cambria"/>
          <w:sz w:val="18"/>
          <w:szCs w:val="18"/>
        </w:rPr>
        <w:t xml:space="preserve"> per un prezzo di € 1</w:t>
      </w:r>
      <w:r w:rsidR="0007129D">
        <w:rPr>
          <w:rFonts w:ascii="Cambria" w:hAnsi="Cambria" w:cs="Cambria"/>
          <w:sz w:val="18"/>
          <w:szCs w:val="18"/>
        </w:rPr>
        <w:t>5</w:t>
      </w:r>
      <w:r>
        <w:rPr>
          <w:rFonts w:ascii="Cambria" w:hAnsi="Cambria" w:cs="Cambria"/>
          <w:sz w:val="18"/>
          <w:szCs w:val="18"/>
        </w:rPr>
        <w:t>.000,00 oltre IVA;</w:t>
      </w:r>
    </w:p>
    <w:p w:rsidR="008A15A1" w:rsidRDefault="008A15A1" w:rsidP="00DD2333">
      <w:pPr>
        <w:pStyle w:val="Paragrafoelenco"/>
        <w:numPr>
          <w:ilvl w:val="0"/>
          <w:numId w:val="4"/>
        </w:numPr>
        <w:spacing w:after="0"/>
        <w:jc w:val="both"/>
        <w:textAlignment w:val="auto"/>
        <w:outlineLvl w:val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Che la direzione aziendale</w:t>
      </w:r>
      <w:r w:rsidR="0007129D">
        <w:rPr>
          <w:rFonts w:ascii="Cambria" w:hAnsi="Cambria" w:cs="Cambria"/>
          <w:sz w:val="18"/>
          <w:szCs w:val="18"/>
        </w:rPr>
        <w:t>, alla luce del positivo riscontro al servizio erogato lo scorso anno</w:t>
      </w:r>
      <w:r>
        <w:rPr>
          <w:rFonts w:ascii="Cambria" w:hAnsi="Cambria" w:cs="Cambria"/>
          <w:sz w:val="18"/>
          <w:szCs w:val="18"/>
        </w:rPr>
        <w:t xml:space="preserve"> ha ritenuto l’offerta atta a soddisfare le esigenze societarie ed il prezzo congruo.</w:t>
      </w:r>
    </w:p>
    <w:p w:rsidR="00DD2333" w:rsidRDefault="00DD2333" w:rsidP="00DD2333">
      <w:pPr>
        <w:spacing w:after="0"/>
        <w:jc w:val="both"/>
        <w:textAlignment w:val="auto"/>
        <w:outlineLvl w:val="0"/>
        <w:rPr>
          <w:rFonts w:ascii="Cambria" w:hAnsi="Cambria" w:cs="Cambria"/>
          <w:sz w:val="18"/>
          <w:szCs w:val="18"/>
        </w:rPr>
      </w:pPr>
    </w:p>
    <w:p w:rsidR="00DD2333" w:rsidRPr="00DD2333" w:rsidRDefault="00DD2333" w:rsidP="00DD2333">
      <w:pPr>
        <w:spacing w:after="0"/>
        <w:jc w:val="both"/>
        <w:textAlignment w:val="auto"/>
        <w:outlineLvl w:val="0"/>
        <w:rPr>
          <w:rFonts w:ascii="Cambria" w:hAnsi="Cambria" w:cs="Cambria"/>
          <w:sz w:val="18"/>
          <w:szCs w:val="18"/>
        </w:rPr>
      </w:pPr>
      <w:r w:rsidRPr="00DD2333">
        <w:rPr>
          <w:rFonts w:ascii="Cambria" w:hAnsi="Cambria" w:cs="Cambria"/>
          <w:b/>
          <w:sz w:val="18"/>
          <w:szCs w:val="18"/>
        </w:rPr>
        <w:t>PROPONE</w:t>
      </w:r>
      <w:r>
        <w:rPr>
          <w:rFonts w:ascii="Cambria" w:hAnsi="Cambria" w:cs="Cambria"/>
          <w:sz w:val="18"/>
          <w:szCs w:val="18"/>
        </w:rPr>
        <w:t xml:space="preserve"> l’affidamento alla società PIEMME Spa, C.F. 08526500155, del servizio di pubblicazione sul Gazzettino di n. 10 a</w:t>
      </w:r>
      <w:r w:rsidR="007D0C72">
        <w:rPr>
          <w:rFonts w:ascii="Cambria" w:hAnsi="Cambria" w:cs="Cambria"/>
          <w:sz w:val="18"/>
          <w:szCs w:val="18"/>
        </w:rPr>
        <w:t xml:space="preserve">rticoli, formato pagina, denominati Tabloid Salute </w:t>
      </w:r>
      <w:r w:rsidR="0007129D">
        <w:rPr>
          <w:rFonts w:ascii="Cambria" w:hAnsi="Cambria" w:cs="Cambria"/>
          <w:sz w:val="18"/>
          <w:szCs w:val="18"/>
        </w:rPr>
        <w:t xml:space="preserve">e di n. 11 inserzioni in prima pagina con formato finestra doppia </w:t>
      </w:r>
      <w:r w:rsidR="007D0C72">
        <w:rPr>
          <w:rFonts w:ascii="Cambria" w:hAnsi="Cambria" w:cs="Cambria"/>
          <w:sz w:val="18"/>
          <w:szCs w:val="18"/>
        </w:rPr>
        <w:t>al prezzo onnicomprensivo di € 1</w:t>
      </w:r>
      <w:r w:rsidR="0007129D">
        <w:rPr>
          <w:rFonts w:ascii="Cambria" w:hAnsi="Cambria" w:cs="Cambria"/>
          <w:sz w:val="18"/>
          <w:szCs w:val="18"/>
        </w:rPr>
        <w:t>5</w:t>
      </w:r>
      <w:r w:rsidR="007D0C72">
        <w:rPr>
          <w:rFonts w:ascii="Cambria" w:hAnsi="Cambria" w:cs="Cambria"/>
          <w:sz w:val="18"/>
          <w:szCs w:val="18"/>
        </w:rPr>
        <w:t>.000,00 IVA esclusa.</w:t>
      </w:r>
    </w:p>
    <w:p w:rsidR="001118E2" w:rsidRPr="00FF77C4" w:rsidRDefault="001118E2" w:rsidP="00DD2333">
      <w:pPr>
        <w:pStyle w:val="Paragrafoelenco"/>
        <w:spacing w:after="0"/>
        <w:jc w:val="both"/>
        <w:textAlignment w:val="auto"/>
        <w:outlineLvl w:val="0"/>
        <w:rPr>
          <w:rFonts w:ascii="Cambria" w:hAnsi="Cambria" w:cs="Cambria"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jc w:val="both"/>
        <w:rPr>
          <w:rFonts w:ascii="Cambria" w:hAnsi="Cambria"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RUP</w:t>
      </w: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B38">
        <w:rPr>
          <w:rFonts w:ascii="Cambria" w:hAnsi="Cambria"/>
          <w:sz w:val="18"/>
          <w:szCs w:val="18"/>
        </w:rPr>
        <w:t xml:space="preserve">                Dott. Gino Chioetto</w:t>
      </w: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DD2333" w:rsidRDefault="00DD2333" w:rsidP="00DD2333">
      <w:pPr>
        <w:tabs>
          <w:tab w:val="left" w:pos="3796"/>
          <w:tab w:val="left" w:pos="6948"/>
        </w:tabs>
        <w:spacing w:after="0"/>
        <w:outlineLvl w:val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Per approvazione degli elementi essenziali e della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DD2333" w:rsidRDefault="00DD2333" w:rsidP="00DD2333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DD2333" w:rsidRDefault="00DD2333" w:rsidP="00DD2333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118E2" w:rsidRDefault="001118E2" w:rsidP="007D0C72">
      <w:pPr>
        <w:spacing w:after="0" w:line="360" w:lineRule="auto"/>
        <w:rPr>
          <w:rFonts w:asciiTheme="majorHAnsi" w:hAnsiTheme="majorHAnsi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DA6F29">
        <w:rPr>
          <w:rFonts w:ascii="Cambria" w:hAnsi="Cambria"/>
          <w:sz w:val="18"/>
          <w:szCs w:val="18"/>
        </w:rPr>
        <w:tab/>
      </w:r>
      <w:r w:rsidRPr="00DA6F29">
        <w:rPr>
          <w:rFonts w:ascii="Cambria" w:hAnsi="Cambria"/>
          <w:sz w:val="18"/>
          <w:szCs w:val="18"/>
        </w:rPr>
        <w:tab/>
      </w:r>
      <w:r w:rsidRPr="00DA6F29">
        <w:rPr>
          <w:rFonts w:ascii="Cambria" w:hAnsi="Cambria"/>
          <w:sz w:val="18"/>
          <w:szCs w:val="18"/>
        </w:rPr>
        <w:tab/>
      </w:r>
      <w:r w:rsidRPr="00DA6F29">
        <w:rPr>
          <w:rFonts w:ascii="Cambria" w:hAnsi="Cambria"/>
          <w:sz w:val="18"/>
          <w:szCs w:val="18"/>
        </w:rPr>
        <w:tab/>
      </w:r>
      <w:r w:rsidRPr="00DA6F29">
        <w:rPr>
          <w:rFonts w:ascii="Cambria" w:hAnsi="Cambria"/>
          <w:sz w:val="18"/>
          <w:szCs w:val="18"/>
        </w:rPr>
        <w:tab/>
      </w:r>
      <w:r w:rsidRPr="00DA6F29">
        <w:rPr>
          <w:rFonts w:ascii="Cambria" w:hAnsi="Cambria"/>
          <w:sz w:val="18"/>
          <w:szCs w:val="18"/>
        </w:rPr>
        <w:tab/>
      </w:r>
      <w:r w:rsidRPr="00DA6F29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</w:t>
      </w:r>
      <w:r w:rsidR="007D0C72">
        <w:rPr>
          <w:rFonts w:asciiTheme="majorHAnsi" w:hAnsiTheme="majorHAnsi"/>
          <w:sz w:val="18"/>
          <w:szCs w:val="18"/>
        </w:rPr>
        <w:t xml:space="preserve">                          </w:t>
      </w:r>
      <w:r w:rsidRPr="00DA6F29">
        <w:rPr>
          <w:rFonts w:asciiTheme="majorHAnsi" w:hAnsiTheme="majorHAnsi"/>
          <w:sz w:val="18"/>
          <w:szCs w:val="18"/>
        </w:rPr>
        <w:t xml:space="preserve">Il </w:t>
      </w:r>
      <w:r w:rsidR="00DD2333">
        <w:rPr>
          <w:rFonts w:asciiTheme="majorHAnsi" w:hAnsiTheme="majorHAnsi"/>
          <w:sz w:val="18"/>
          <w:szCs w:val="18"/>
        </w:rPr>
        <w:t>Direttore Generale</w:t>
      </w:r>
    </w:p>
    <w:p w:rsidR="007D0C72" w:rsidRPr="007D0C72" w:rsidRDefault="007D0C72" w:rsidP="007D0C72">
      <w:pPr>
        <w:spacing w:after="0" w:line="360" w:lineRule="auto"/>
        <w:rPr>
          <w:rFonts w:asciiTheme="majorHAnsi" w:hAnsiTheme="majorHAnsi"/>
          <w:sz w:val="18"/>
          <w:szCs w:val="18"/>
        </w:rPr>
      </w:pP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  <w:t xml:space="preserve">     </w:t>
      </w:r>
      <w:r w:rsidRPr="007D0C72">
        <w:rPr>
          <w:rFonts w:asciiTheme="majorHAnsi" w:hAnsiTheme="majorHAnsi"/>
          <w:sz w:val="18"/>
          <w:szCs w:val="18"/>
        </w:rPr>
        <w:tab/>
        <w:t xml:space="preserve">    </w:t>
      </w:r>
      <w:r>
        <w:rPr>
          <w:rFonts w:asciiTheme="majorHAnsi" w:hAnsiTheme="majorHAnsi"/>
          <w:sz w:val="18"/>
          <w:szCs w:val="18"/>
        </w:rPr>
        <w:t xml:space="preserve">                                </w:t>
      </w:r>
      <w:r w:rsidRPr="007D0C72">
        <w:rPr>
          <w:rFonts w:asciiTheme="majorHAnsi" w:hAnsiTheme="majorHAnsi"/>
          <w:sz w:val="18"/>
          <w:szCs w:val="18"/>
        </w:rPr>
        <w:t>A.M.E.S. S.p.A.</w:t>
      </w:r>
    </w:p>
    <w:p w:rsidR="007D0C72" w:rsidRDefault="007D0C72" w:rsidP="007D0C72">
      <w:pPr>
        <w:spacing w:after="0" w:line="360" w:lineRule="auto"/>
        <w:rPr>
          <w:rFonts w:asciiTheme="majorHAnsi" w:hAnsiTheme="majorHAnsi"/>
          <w:sz w:val="18"/>
          <w:szCs w:val="18"/>
        </w:rPr>
      </w:pP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</w:r>
      <w:r w:rsidRPr="007D0C72">
        <w:rPr>
          <w:rFonts w:asciiTheme="majorHAnsi" w:hAnsiTheme="majorHAnsi"/>
          <w:sz w:val="18"/>
          <w:szCs w:val="18"/>
        </w:rPr>
        <w:tab/>
        <w:t xml:space="preserve">          </w:t>
      </w:r>
      <w:r w:rsidRPr="007D0C72">
        <w:rPr>
          <w:rFonts w:asciiTheme="majorHAnsi" w:hAnsiTheme="majorHAnsi"/>
          <w:sz w:val="18"/>
          <w:szCs w:val="18"/>
        </w:rPr>
        <w:tab/>
        <w:t xml:space="preserve">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</w:t>
      </w:r>
      <w:r w:rsidRPr="007D0C72">
        <w:rPr>
          <w:rFonts w:asciiTheme="majorHAnsi" w:hAnsiTheme="majorHAnsi"/>
          <w:sz w:val="18"/>
          <w:szCs w:val="18"/>
        </w:rPr>
        <w:t>Dott. Nicola Cattozzo</w:t>
      </w:r>
    </w:p>
    <w:p w:rsidR="007D0C72" w:rsidRDefault="007D0C72" w:rsidP="007D0C72">
      <w:pPr>
        <w:spacing w:after="0" w:line="360" w:lineRule="auto"/>
        <w:rPr>
          <w:rFonts w:asciiTheme="majorHAnsi" w:hAnsiTheme="majorHAnsi"/>
          <w:sz w:val="18"/>
          <w:szCs w:val="18"/>
        </w:rPr>
      </w:pPr>
    </w:p>
    <w:p w:rsidR="007D0C72" w:rsidRPr="007D0C72" w:rsidRDefault="007D0C72" w:rsidP="007D0C72">
      <w:pPr>
        <w:spacing w:after="0"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:rsidR="007D0C72" w:rsidRDefault="007D0C72" w:rsidP="007D0C72">
      <w:pPr>
        <w:spacing w:after="0" w:line="360" w:lineRule="auto"/>
        <w:rPr>
          <w:rFonts w:asciiTheme="majorHAnsi" w:hAnsiTheme="majorHAnsi"/>
          <w:sz w:val="18"/>
          <w:szCs w:val="18"/>
        </w:rPr>
      </w:pPr>
    </w:p>
    <w:p w:rsidR="007D0C72" w:rsidRDefault="007D0C72" w:rsidP="00DD2333">
      <w:p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sectPr w:rsidR="007D0C72" w:rsidSect="002917F0">
      <w:headerReference w:type="default" r:id="rId7"/>
      <w:footerReference w:type="default" r:id="rId8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8B" w:rsidRDefault="00243F8B" w:rsidP="00B63F66">
      <w:pPr>
        <w:spacing w:after="0" w:line="240" w:lineRule="auto"/>
      </w:pPr>
      <w:r>
        <w:separator/>
      </w:r>
    </w:p>
  </w:endnote>
  <w:endnote w:type="continuationSeparator" w:id="0">
    <w:p w:rsidR="00243F8B" w:rsidRDefault="00243F8B" w:rsidP="00B6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D1" w:rsidRDefault="00D2476B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13061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49" type="#_x0000_t32" style="position:absolute;left:0;text-align:left;margin-left:-58.2pt;margin-top:4.95pt;width:593.9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B130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7409D1" w:rsidRDefault="00D2476B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A.M.E.S. SpA – Società controllata dal Comune di Venezia – Capitale Sociale € 1.029.600 i.v.</w:t>
                </w:r>
              </w:p>
              <w:p w:rsidR="007409D1" w:rsidRDefault="00D2476B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7409D1" w:rsidRDefault="00D2476B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e-mail: ames.ve@amesvenezia.it  Cod. Fisc., PIVA e Reg. Imprese Venezia 02979860273</w:t>
                </w:r>
              </w:p>
              <w:p w:rsidR="007409D1" w:rsidRDefault="00243F8B"/>
            </w:txbxContent>
          </v:textbox>
        </v:shape>
      </w:pict>
    </w:r>
  </w:p>
  <w:p w:rsidR="007409D1" w:rsidRDefault="00B13061">
    <w:pPr>
      <w:pStyle w:val="Pidipagina"/>
      <w:jc w:val="center"/>
    </w:pPr>
    <w:r>
      <w:rPr>
        <w:noProof/>
        <w:lang w:eastAsia="it-IT"/>
      </w:rPr>
      <w:pict>
        <v:shape id="Casella di testo 6" o:spid="_x0000_s2051" type="#_x0000_t202" style="position:absolute;left:0;text-align:left;margin-left:463.25pt;margin-top:20.1pt;width:62.2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7409D1" w:rsidRDefault="00D2476B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7409D1" w:rsidRDefault="00D2476B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8B" w:rsidRDefault="00243F8B" w:rsidP="00B63F66">
      <w:pPr>
        <w:spacing w:after="0" w:line="240" w:lineRule="auto"/>
      </w:pPr>
      <w:r>
        <w:separator/>
      </w:r>
    </w:p>
  </w:footnote>
  <w:footnote w:type="continuationSeparator" w:id="0">
    <w:p w:rsidR="00243F8B" w:rsidRDefault="00243F8B" w:rsidP="00B6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D1" w:rsidRDefault="00D247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409D1" w:rsidRDefault="00243F8B">
    <w:pPr>
      <w:pStyle w:val="Intestazione"/>
      <w:jc w:val="right"/>
    </w:pPr>
  </w:p>
  <w:p w:rsidR="007409D1" w:rsidRDefault="00243F8B">
    <w:pPr>
      <w:pStyle w:val="Intestazione"/>
    </w:pPr>
  </w:p>
  <w:p w:rsidR="007409D1" w:rsidRDefault="00243F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BF3"/>
    <w:multiLevelType w:val="hybridMultilevel"/>
    <w:tmpl w:val="FDFEA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4B11"/>
    <w:multiLevelType w:val="hybridMultilevel"/>
    <w:tmpl w:val="FAB6B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6932"/>
    <w:multiLevelType w:val="hybridMultilevel"/>
    <w:tmpl w:val="EE9C5C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118E2"/>
    <w:rsid w:val="0007129D"/>
    <w:rsid w:val="001118E2"/>
    <w:rsid w:val="002139E7"/>
    <w:rsid w:val="00243F8B"/>
    <w:rsid w:val="00306B38"/>
    <w:rsid w:val="007D0C72"/>
    <w:rsid w:val="00835C3B"/>
    <w:rsid w:val="008A15A1"/>
    <w:rsid w:val="008A542C"/>
    <w:rsid w:val="008D13FC"/>
    <w:rsid w:val="00B13061"/>
    <w:rsid w:val="00B22BC1"/>
    <w:rsid w:val="00B63F66"/>
    <w:rsid w:val="00C76A76"/>
    <w:rsid w:val="00D2476B"/>
    <w:rsid w:val="00DD2333"/>
    <w:rsid w:val="00E14EFA"/>
    <w:rsid w:val="00FB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118E2"/>
    <w:pPr>
      <w:suppressAutoHyphens/>
      <w:autoSpaceDN w:val="0"/>
      <w:textAlignment w:val="baseline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118E2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18E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1118E2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1118E2"/>
    <w:rPr>
      <w:rFonts w:ascii="Calibri" w:eastAsia="Calibri" w:hAnsi="Calibri" w:cs="Times New Roman"/>
    </w:rPr>
  </w:style>
  <w:style w:type="paragraph" w:styleId="Paragrafoelenco">
    <w:name w:val="List Paragraph"/>
    <w:basedOn w:val="Normale"/>
    <w:rsid w:val="001118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ffurtak</cp:lastModifiedBy>
  <cp:revision>3</cp:revision>
  <dcterms:created xsi:type="dcterms:W3CDTF">2019-01-17T08:28:00Z</dcterms:created>
  <dcterms:modified xsi:type="dcterms:W3CDTF">2019-01-22T08:17:00Z</dcterms:modified>
</cp:coreProperties>
</file>