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10C3FBEC" w:rsidR="001159B0" w:rsidRDefault="00171458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CORSO DI FORMAZIONE IN MATERIA DI SICUREZZA</w:t>
      </w:r>
    </w:p>
    <w:p w14:paraId="16A45305" w14:textId="65F321BB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171458" w:rsidRPr="00171458">
        <w:rPr>
          <w:rFonts w:asciiTheme="majorHAnsi" w:hAnsiTheme="majorHAnsi" w:cs="Leelawadee"/>
          <w:b/>
          <w:color w:val="000000"/>
        </w:rPr>
        <w:t>Z063125B8A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46A83CB5" w:rsidR="00BF357C" w:rsidRPr="00AE644A" w:rsidRDefault="00171458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SCATTOLIN ING. MASSIMO</w:t>
            </w:r>
            <w:r w:rsidR="00B54A49" w:rsidRPr="00B54A49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3259" w:type="dxa"/>
            <w:vAlign w:val="center"/>
          </w:tcPr>
          <w:p w14:paraId="7B179DB5" w14:textId="446DBE89" w:rsidR="00BF357C" w:rsidRPr="00AE644A" w:rsidRDefault="00171458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171458">
              <w:rPr>
                <w:rFonts w:asciiTheme="majorHAnsi" w:hAnsiTheme="majorHAnsi"/>
                <w:sz w:val="18"/>
                <w:szCs w:val="18"/>
              </w:rPr>
              <w:t>03514970270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171458" w:rsidRPr="003E4C08" w14:paraId="0155D8C3" w14:textId="77777777" w:rsidTr="00230523">
        <w:tc>
          <w:tcPr>
            <w:tcW w:w="3259" w:type="dxa"/>
          </w:tcPr>
          <w:p w14:paraId="6D777884" w14:textId="583D1A6E" w:rsidR="00171458" w:rsidRPr="00AE644A" w:rsidRDefault="00171458" w:rsidP="0017145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SCATTOLIN ING. MASSIMO</w:t>
            </w:r>
            <w:r w:rsidRPr="00B54A49"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3259" w:type="dxa"/>
            <w:vAlign w:val="center"/>
          </w:tcPr>
          <w:p w14:paraId="1B575B4A" w14:textId="1A3DCDE8" w:rsidR="00171458" w:rsidRPr="00AE644A" w:rsidRDefault="00171458" w:rsidP="0017145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171458">
              <w:rPr>
                <w:rFonts w:asciiTheme="majorHAnsi" w:hAnsiTheme="majorHAnsi"/>
                <w:sz w:val="18"/>
                <w:szCs w:val="18"/>
              </w:rPr>
              <w:t>03514970270</w:t>
            </w:r>
          </w:p>
        </w:tc>
      </w:tr>
      <w:tr w:rsidR="00171458" w:rsidRPr="003E4C08" w14:paraId="4B1BE43D" w14:textId="77777777" w:rsidTr="00EA443D">
        <w:tc>
          <w:tcPr>
            <w:tcW w:w="3259" w:type="dxa"/>
          </w:tcPr>
          <w:p w14:paraId="55697121" w14:textId="77777777" w:rsidR="00171458" w:rsidRDefault="00171458" w:rsidP="0017145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171458" w:rsidRDefault="00171458" w:rsidP="0017145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1458" w:rsidRPr="003E4C08" w14:paraId="6A91F004" w14:textId="77777777" w:rsidTr="00F90303">
        <w:tc>
          <w:tcPr>
            <w:tcW w:w="3259" w:type="dxa"/>
          </w:tcPr>
          <w:p w14:paraId="080FD812" w14:textId="77777777" w:rsidR="00171458" w:rsidRPr="00AE644A" w:rsidRDefault="00171458" w:rsidP="0017145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171458" w:rsidRPr="00AE644A" w:rsidRDefault="00171458" w:rsidP="0017145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1458" w:rsidRPr="003E4C08" w14:paraId="16948A6E" w14:textId="77777777" w:rsidTr="007816B6">
        <w:tc>
          <w:tcPr>
            <w:tcW w:w="3259" w:type="dxa"/>
          </w:tcPr>
          <w:p w14:paraId="7BB1B605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1458" w:rsidRPr="003E4C08" w14:paraId="7ED8F5F0" w14:textId="77777777" w:rsidTr="007816B6">
        <w:tc>
          <w:tcPr>
            <w:tcW w:w="3259" w:type="dxa"/>
          </w:tcPr>
          <w:p w14:paraId="5B8F56D5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1458" w:rsidRPr="003E4C08" w14:paraId="07BB6AF6" w14:textId="77777777" w:rsidTr="007816B6">
        <w:tc>
          <w:tcPr>
            <w:tcW w:w="3259" w:type="dxa"/>
          </w:tcPr>
          <w:p w14:paraId="645FE163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171458" w:rsidRPr="003E4C08" w:rsidRDefault="00171458" w:rsidP="0017145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550C" w14:textId="77777777" w:rsidR="007A5E1C" w:rsidRDefault="007A5E1C" w:rsidP="009805A0">
      <w:r>
        <w:separator/>
      </w:r>
    </w:p>
  </w:endnote>
  <w:endnote w:type="continuationSeparator" w:id="0">
    <w:p w14:paraId="64B4F030" w14:textId="77777777" w:rsidR="007A5E1C" w:rsidRDefault="007A5E1C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88E6" w14:textId="77777777" w:rsidR="007A5E1C" w:rsidRDefault="007A5E1C" w:rsidP="009805A0">
      <w:r>
        <w:separator/>
      </w:r>
    </w:p>
  </w:footnote>
  <w:footnote w:type="continuationSeparator" w:id="0">
    <w:p w14:paraId="737F9D76" w14:textId="77777777" w:rsidR="007A5E1C" w:rsidRDefault="007A5E1C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A5E1C"/>
    <w:rsid w:val="007C5877"/>
    <w:rsid w:val="00806B52"/>
    <w:rsid w:val="00853F00"/>
    <w:rsid w:val="00867EA5"/>
    <w:rsid w:val="009805A0"/>
    <w:rsid w:val="009C4BBA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2021-05-24T10:30:00Z</dcterms:created>
  <dcterms:modified xsi:type="dcterms:W3CDTF">2021-05-24T10:30:00Z</dcterms:modified>
</cp:coreProperties>
</file>