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B81684">
        <w:rPr>
          <w:rFonts w:asciiTheme="majorHAnsi" w:hAnsiTheme="majorHAnsi"/>
        </w:rPr>
        <w:t>Gino Chioetto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DB72E9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Servizi</w:t>
      </w:r>
      <w:r w:rsidR="00AA1F72">
        <w:rPr>
          <w:rFonts w:asciiTheme="majorHAnsi" w:hAnsiTheme="majorHAnsi" w:cs="Leelawadee"/>
          <w:b/>
          <w:color w:val="000000"/>
        </w:rPr>
        <w:t xml:space="preserve">o di manutenzione software </w:t>
      </w:r>
      <w:proofErr w:type="spellStart"/>
      <w:r w:rsidR="00AA1F72">
        <w:rPr>
          <w:rFonts w:asciiTheme="majorHAnsi" w:hAnsiTheme="majorHAnsi" w:cs="Leelawadee"/>
          <w:b/>
          <w:color w:val="000000"/>
        </w:rPr>
        <w:t>websarp</w:t>
      </w:r>
      <w:proofErr w:type="spellEnd"/>
      <w:r w:rsidR="00AA1F72">
        <w:rPr>
          <w:rFonts w:asciiTheme="majorHAnsi" w:hAnsiTheme="majorHAnsi" w:cs="Leelawadee"/>
          <w:b/>
          <w:color w:val="000000"/>
        </w:rPr>
        <w:t xml:space="preserve"> e </w:t>
      </w:r>
      <w:proofErr w:type="spellStart"/>
      <w:r w:rsidR="00AA1F72">
        <w:rPr>
          <w:rFonts w:asciiTheme="majorHAnsi" w:hAnsiTheme="majorHAnsi" w:cs="Leelawadee"/>
          <w:b/>
          <w:color w:val="000000"/>
        </w:rPr>
        <w:t>winsarp</w:t>
      </w:r>
      <w:proofErr w:type="spellEnd"/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1D3E4D">
        <w:rPr>
          <w:rFonts w:asciiTheme="majorHAnsi" w:hAnsiTheme="majorHAnsi" w:cs="Leelawadee"/>
          <w:b/>
          <w:color w:val="000000"/>
        </w:rPr>
        <w:t xml:space="preserve"> : </w:t>
      </w:r>
      <w:r w:rsidR="00AA1F72">
        <w:rPr>
          <w:rFonts w:asciiTheme="majorHAnsi" w:hAnsiTheme="majorHAnsi" w:cs="Leelawadee"/>
          <w:b/>
          <w:color w:val="000000"/>
        </w:rPr>
        <w:t>ZAC2175065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7816B6">
        <w:tc>
          <w:tcPr>
            <w:tcW w:w="3259" w:type="dxa"/>
          </w:tcPr>
          <w:p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AA1F72" w:rsidP="00F90303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DATA SERVICE SRL</w:t>
            </w:r>
          </w:p>
        </w:tc>
        <w:tc>
          <w:tcPr>
            <w:tcW w:w="3259" w:type="dxa"/>
            <w:vAlign w:val="center"/>
          </w:tcPr>
          <w:p w:rsidR="00BF357C" w:rsidRPr="00AE644A" w:rsidRDefault="00AA1F72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01288220280</w:t>
            </w:r>
          </w:p>
        </w:tc>
      </w:tr>
      <w:tr w:rsidR="00AE644A" w:rsidRPr="003E4C08" w:rsidTr="007816B6">
        <w:tc>
          <w:tcPr>
            <w:tcW w:w="3259" w:type="dxa"/>
          </w:tcPr>
          <w:p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:rsidTr="00044FB6">
        <w:tc>
          <w:tcPr>
            <w:tcW w:w="3259" w:type="dxa"/>
          </w:tcPr>
          <w:p w:rsidR="00F90303" w:rsidRPr="00AE644A" w:rsidRDefault="00F90303" w:rsidP="00E317CF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F90303" w:rsidRPr="00AE644A" w:rsidRDefault="00F90303" w:rsidP="00E317CF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:rsidTr="007816B6"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:rsidTr="007816B6"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7816B6">
        <w:tc>
          <w:tcPr>
            <w:tcW w:w="3259" w:type="dxa"/>
          </w:tcPr>
          <w:p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AA1F72" w:rsidRPr="003E4C08" w:rsidTr="00741C81">
        <w:tc>
          <w:tcPr>
            <w:tcW w:w="3259" w:type="dxa"/>
          </w:tcPr>
          <w:p w:rsidR="00AA1F72" w:rsidRPr="00AE644A" w:rsidRDefault="00AA1F72" w:rsidP="00E317CF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DATA SERVICE SRL</w:t>
            </w:r>
          </w:p>
        </w:tc>
        <w:tc>
          <w:tcPr>
            <w:tcW w:w="3259" w:type="dxa"/>
            <w:vAlign w:val="center"/>
          </w:tcPr>
          <w:p w:rsidR="00AA1F72" w:rsidRPr="00AE644A" w:rsidRDefault="00AA1F72" w:rsidP="00E317CF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01288220280</w:t>
            </w:r>
          </w:p>
        </w:tc>
      </w:tr>
      <w:tr w:rsidR="00F90303" w:rsidRPr="003E4C08" w:rsidTr="00741C81">
        <w:tc>
          <w:tcPr>
            <w:tcW w:w="3259" w:type="dxa"/>
          </w:tcPr>
          <w:p w:rsidR="00F90303" w:rsidRDefault="00F90303" w:rsidP="00E317CF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F90303" w:rsidRDefault="00F90303" w:rsidP="00E317CF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F90303">
        <w:tc>
          <w:tcPr>
            <w:tcW w:w="3259" w:type="dxa"/>
          </w:tcPr>
          <w:p w:rsidR="00BF357C" w:rsidRPr="00AE644A" w:rsidRDefault="00BF357C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BF357C" w:rsidRPr="00AE644A" w:rsidRDefault="00BF357C" w:rsidP="00F9030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B6" w:rsidRDefault="007816B6" w:rsidP="009805A0">
      <w:r>
        <w:separator/>
      </w:r>
    </w:p>
  </w:endnote>
  <w:endnote w:type="continuationSeparator" w:id="0">
    <w:p w:rsidR="007816B6" w:rsidRDefault="007816B6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6" w:rsidRDefault="007816B6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61A7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2B61A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7816B6" w:rsidRPr="000A385F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7816B6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7816B6" w:rsidRPr="000A385F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7816B6" w:rsidRDefault="007816B6"/>
            </w:txbxContent>
          </v:textbox>
        </v:shape>
      </w:pict>
    </w:r>
  </w:p>
  <w:p w:rsidR="007816B6" w:rsidRDefault="002B61A7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7816B6" w:rsidRPr="000F53BB" w:rsidRDefault="007816B6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7816B6" w:rsidRPr="000F53BB" w:rsidRDefault="007816B6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B6" w:rsidRDefault="007816B6" w:rsidP="009805A0">
      <w:r>
        <w:separator/>
      </w:r>
    </w:p>
  </w:footnote>
  <w:footnote w:type="continuationSeparator" w:id="0">
    <w:p w:rsidR="007816B6" w:rsidRDefault="007816B6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6" w:rsidRDefault="007816B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816B6" w:rsidRDefault="007816B6" w:rsidP="006870E6">
    <w:pPr>
      <w:pStyle w:val="Intestazione"/>
      <w:jc w:val="right"/>
    </w:pPr>
  </w:p>
  <w:p w:rsidR="007816B6" w:rsidRDefault="007816B6" w:rsidP="00130AE4">
    <w:pPr>
      <w:pStyle w:val="Intestazione"/>
    </w:pPr>
  </w:p>
  <w:p w:rsidR="007816B6" w:rsidRDefault="007816B6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1D3E4D"/>
    <w:rsid w:val="002409F4"/>
    <w:rsid w:val="002422CB"/>
    <w:rsid w:val="002B61A7"/>
    <w:rsid w:val="002D7579"/>
    <w:rsid w:val="0032052C"/>
    <w:rsid w:val="003E4C08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67EA5"/>
    <w:rsid w:val="009805A0"/>
    <w:rsid w:val="009C4BBA"/>
    <w:rsid w:val="00AA1640"/>
    <w:rsid w:val="00AA1F72"/>
    <w:rsid w:val="00AE644A"/>
    <w:rsid w:val="00B757A7"/>
    <w:rsid w:val="00B81684"/>
    <w:rsid w:val="00B85797"/>
    <w:rsid w:val="00B97C15"/>
    <w:rsid w:val="00BA4CE7"/>
    <w:rsid w:val="00BF127A"/>
    <w:rsid w:val="00BF357C"/>
    <w:rsid w:val="00C87BD7"/>
    <w:rsid w:val="00CA67D6"/>
    <w:rsid w:val="00CD54DD"/>
    <w:rsid w:val="00D544AC"/>
    <w:rsid w:val="00D57F03"/>
    <w:rsid w:val="00DB72E9"/>
    <w:rsid w:val="00E34BC3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7236-633B-4329-98F8-51FACB38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3</cp:revision>
  <cp:lastPrinted>2013-10-28T14:22:00Z</cp:lastPrinted>
  <dcterms:created xsi:type="dcterms:W3CDTF">2018-02-01T14:53:00Z</dcterms:created>
  <dcterms:modified xsi:type="dcterms:W3CDTF">2018-02-01T15:04:00Z</dcterms:modified>
</cp:coreProperties>
</file>