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7629" w14:textId="7C85A177" w:rsidR="00BC4AB2" w:rsidRPr="003F6305" w:rsidRDefault="003F6305" w:rsidP="00D227ED">
      <w:pPr>
        <w:spacing w:line="276" w:lineRule="auto"/>
        <w:ind w:right="140"/>
        <w:jc w:val="both"/>
        <w:rPr>
          <w:rFonts w:eastAsia="Times New Roman" w:cs="Arial"/>
          <w:bCs/>
          <w:szCs w:val="24"/>
        </w:rPr>
      </w:pPr>
      <w:r w:rsidRPr="003F6305">
        <w:rPr>
          <w:rFonts w:eastAsia="Times New Roman" w:cs="Arial"/>
          <w:bCs/>
          <w:szCs w:val="24"/>
        </w:rPr>
        <w:t xml:space="preserve">Prot. </w:t>
      </w:r>
      <w:r w:rsidR="007600EC">
        <w:rPr>
          <w:rFonts w:eastAsia="Times New Roman" w:cs="Arial"/>
          <w:bCs/>
          <w:szCs w:val="24"/>
        </w:rPr>
        <w:t xml:space="preserve">  </w:t>
      </w:r>
      <w:r w:rsidR="00C600ED">
        <w:rPr>
          <w:rFonts w:eastAsia="Times New Roman" w:cs="Arial"/>
          <w:bCs/>
          <w:szCs w:val="24"/>
        </w:rPr>
        <w:t>045</w:t>
      </w:r>
      <w:r w:rsidRPr="003F6305">
        <w:rPr>
          <w:rFonts w:eastAsia="Times New Roman" w:cs="Arial"/>
          <w:bCs/>
          <w:szCs w:val="24"/>
        </w:rPr>
        <w:t>/21/</w:t>
      </w:r>
      <w:r w:rsidR="007600EC">
        <w:rPr>
          <w:rFonts w:eastAsia="Times New Roman" w:cs="Arial"/>
          <w:bCs/>
          <w:szCs w:val="24"/>
        </w:rPr>
        <w:t>CAO</w:t>
      </w:r>
      <w:r w:rsidRPr="003F6305">
        <w:rPr>
          <w:rFonts w:eastAsia="Times New Roman" w:cs="Arial"/>
          <w:bCs/>
          <w:szCs w:val="24"/>
        </w:rPr>
        <w:t>/FF</w:t>
      </w:r>
    </w:p>
    <w:p w14:paraId="5600ACF4" w14:textId="38BAD1B1" w:rsidR="003F6305" w:rsidRPr="003F6305" w:rsidRDefault="003F6305" w:rsidP="00D227ED">
      <w:pPr>
        <w:spacing w:line="276" w:lineRule="auto"/>
        <w:ind w:right="140"/>
        <w:jc w:val="both"/>
        <w:rPr>
          <w:rFonts w:eastAsia="Times New Roman" w:cs="Arial"/>
          <w:bCs/>
          <w:szCs w:val="24"/>
        </w:rPr>
      </w:pPr>
      <w:r w:rsidRPr="003F6305">
        <w:rPr>
          <w:rFonts w:eastAsia="Times New Roman" w:cs="Arial"/>
          <w:bCs/>
          <w:szCs w:val="24"/>
        </w:rPr>
        <w:t xml:space="preserve">Venezia </w:t>
      </w:r>
      <w:r w:rsidR="00C600ED">
        <w:rPr>
          <w:rFonts w:eastAsia="Times New Roman" w:cs="Arial"/>
          <w:bCs/>
          <w:szCs w:val="24"/>
        </w:rPr>
        <w:t>2</w:t>
      </w:r>
      <w:r w:rsidR="00B54290">
        <w:rPr>
          <w:rFonts w:eastAsia="Times New Roman" w:cs="Arial"/>
          <w:bCs/>
          <w:szCs w:val="24"/>
        </w:rPr>
        <w:t>3</w:t>
      </w:r>
      <w:r w:rsidR="002B08D7">
        <w:rPr>
          <w:rFonts w:eastAsia="Times New Roman" w:cs="Arial"/>
          <w:bCs/>
          <w:szCs w:val="24"/>
        </w:rPr>
        <w:t>/07/2021</w:t>
      </w:r>
    </w:p>
    <w:p w14:paraId="2D3A785F" w14:textId="77777777" w:rsidR="003F6305" w:rsidRDefault="003F6305" w:rsidP="00D227ED">
      <w:pPr>
        <w:spacing w:line="276" w:lineRule="auto"/>
        <w:ind w:right="140"/>
        <w:jc w:val="both"/>
        <w:rPr>
          <w:rFonts w:eastAsia="Times New Roman" w:cs="Arial"/>
          <w:b/>
          <w:szCs w:val="24"/>
        </w:rPr>
      </w:pPr>
    </w:p>
    <w:p w14:paraId="6CE6E340" w14:textId="50A1947D" w:rsidR="001C32EC" w:rsidRDefault="00854A87" w:rsidP="002C1A1F">
      <w:pPr>
        <w:spacing w:line="276" w:lineRule="auto"/>
        <w:ind w:right="140"/>
        <w:jc w:val="both"/>
        <w:rPr>
          <w:rFonts w:eastAsia="Times New Roman" w:cs="Arial"/>
          <w:b/>
          <w:szCs w:val="24"/>
        </w:rPr>
      </w:pPr>
      <w:r w:rsidRPr="00854A87">
        <w:rPr>
          <w:rFonts w:eastAsia="Times New Roman" w:cs="Arial"/>
          <w:b/>
          <w:szCs w:val="24"/>
        </w:rPr>
        <w:t xml:space="preserve">Oggetto: </w:t>
      </w:r>
      <w:r w:rsidR="00C42971">
        <w:rPr>
          <w:rFonts w:eastAsia="Times New Roman" w:cs="Arial"/>
          <w:b/>
          <w:szCs w:val="24"/>
        </w:rPr>
        <w:t>Affidamento della fornitura</w:t>
      </w:r>
      <w:r w:rsidR="00820589">
        <w:rPr>
          <w:rFonts w:eastAsia="Times New Roman" w:cs="Arial"/>
          <w:b/>
          <w:szCs w:val="24"/>
        </w:rPr>
        <w:t xml:space="preserve"> di </w:t>
      </w:r>
      <w:r w:rsidR="00D71A63">
        <w:rPr>
          <w:rFonts w:eastAsia="Times New Roman" w:cs="Arial"/>
          <w:b/>
          <w:szCs w:val="24"/>
        </w:rPr>
        <w:t xml:space="preserve">calzari </w:t>
      </w:r>
      <w:r w:rsidR="00B11A72">
        <w:rPr>
          <w:rFonts w:eastAsia="Times New Roman" w:cs="Arial"/>
          <w:b/>
          <w:szCs w:val="24"/>
        </w:rPr>
        <w:t xml:space="preserve">monouso </w:t>
      </w:r>
      <w:r w:rsidR="00820589">
        <w:rPr>
          <w:rFonts w:eastAsia="Times New Roman" w:cs="Arial"/>
          <w:b/>
          <w:szCs w:val="24"/>
        </w:rPr>
        <w:t xml:space="preserve">per far fronte alle esigenze sanitarie dovute alla pandemia da COVID-19 per i dipendenti del settore territoriale </w:t>
      </w:r>
      <w:r w:rsidR="00AB06A9">
        <w:rPr>
          <w:rFonts w:eastAsia="Times New Roman" w:cs="Arial"/>
          <w:b/>
          <w:szCs w:val="24"/>
        </w:rPr>
        <w:t>d</w:t>
      </w:r>
      <w:r w:rsidR="00820589">
        <w:rPr>
          <w:rFonts w:eastAsia="Times New Roman" w:cs="Arial"/>
          <w:b/>
          <w:szCs w:val="24"/>
        </w:rPr>
        <w:t xml:space="preserve">i </w:t>
      </w:r>
      <w:r w:rsidR="00AB06A9">
        <w:rPr>
          <w:rFonts w:eastAsia="Times New Roman" w:cs="Arial"/>
          <w:b/>
          <w:szCs w:val="24"/>
        </w:rPr>
        <w:t>AMES Spa</w:t>
      </w:r>
      <w:r w:rsidR="00F921E2">
        <w:rPr>
          <w:rFonts w:eastAsia="Times New Roman" w:cs="Arial"/>
          <w:b/>
          <w:szCs w:val="24"/>
        </w:rPr>
        <w:t>.</w:t>
      </w:r>
    </w:p>
    <w:p w14:paraId="70A8FEB7" w14:textId="1470269A" w:rsidR="00AB06A9" w:rsidRDefault="00B21A38" w:rsidP="002C1A1F">
      <w:pPr>
        <w:spacing w:line="276" w:lineRule="auto"/>
        <w:ind w:right="140"/>
        <w:jc w:val="both"/>
        <w:rPr>
          <w:rFonts w:eastAsia="Times New Roman" w:cs="Arial"/>
          <w:b/>
          <w:szCs w:val="24"/>
        </w:rPr>
      </w:pPr>
      <w:r w:rsidRPr="00B21A38">
        <w:rPr>
          <w:rFonts w:eastAsia="Times New Roman" w:cs="Arial"/>
          <w:b/>
          <w:szCs w:val="24"/>
        </w:rPr>
        <w:t>Determina a contrarre</w:t>
      </w:r>
      <w:r w:rsidR="002B08D7">
        <w:rPr>
          <w:rFonts w:eastAsia="Times New Roman" w:cs="Arial"/>
          <w:b/>
          <w:szCs w:val="24"/>
        </w:rPr>
        <w:t>.</w:t>
      </w:r>
    </w:p>
    <w:p w14:paraId="526E54F7" w14:textId="77777777" w:rsidR="00B21A38" w:rsidRDefault="00B21A38" w:rsidP="0012539E">
      <w:pPr>
        <w:ind w:right="140"/>
        <w:jc w:val="both"/>
        <w:rPr>
          <w:rFonts w:eastAsia="Times New Roman" w:cs="Arial"/>
          <w:b/>
          <w:szCs w:val="24"/>
        </w:rPr>
      </w:pPr>
    </w:p>
    <w:p w14:paraId="34501192" w14:textId="77777777" w:rsidR="002B08D7" w:rsidRPr="002B08D7" w:rsidRDefault="002B08D7" w:rsidP="002B08D7">
      <w:pPr>
        <w:jc w:val="both"/>
        <w:rPr>
          <w:rFonts w:eastAsia="Calibri" w:cs="Times New Roman"/>
          <w:sz w:val="25"/>
          <w:szCs w:val="25"/>
        </w:rPr>
      </w:pPr>
      <w:r w:rsidRPr="002B08D7">
        <w:rPr>
          <w:rFonts w:eastAsia="Calibri" w:cs="Times New Roman"/>
          <w:b/>
          <w:bCs/>
          <w:sz w:val="25"/>
          <w:szCs w:val="25"/>
        </w:rPr>
        <w:t xml:space="preserve">Richiamata </w:t>
      </w:r>
      <w:r w:rsidRPr="002B08D7">
        <w:rPr>
          <w:rFonts w:eastAsia="Calibri" w:cs="Times New Roman"/>
          <w:sz w:val="25"/>
          <w:szCs w:val="25"/>
        </w:rPr>
        <w:t>la deliberazione Assembleare del 29/03/2021 con cui è stato conferito l’incarico di Coordinatore Operativo dei servizi aziendali di AMES SpA alla Dott.ssa Silvia Spignesi dal 01/04/2021 per un anno, eventualmente rinnovabile;</w:t>
      </w:r>
    </w:p>
    <w:p w14:paraId="296D461B" w14:textId="5E27DC43" w:rsidR="009A1BF3" w:rsidRDefault="003F6305" w:rsidP="0012539E">
      <w:pPr>
        <w:jc w:val="both"/>
        <w:rPr>
          <w:rFonts w:eastAsia="Calibri" w:cs="Times New Roman"/>
          <w:b/>
          <w:bCs/>
          <w:szCs w:val="24"/>
        </w:rPr>
      </w:pPr>
      <w:r w:rsidRPr="003F6305">
        <w:rPr>
          <w:rFonts w:eastAsia="Calibri" w:cs="Times New Roman"/>
          <w:b/>
          <w:bCs/>
          <w:szCs w:val="24"/>
        </w:rPr>
        <w:t>Premesso che</w:t>
      </w:r>
      <w:r w:rsidR="009A1BF3">
        <w:rPr>
          <w:rFonts w:eastAsia="Calibri" w:cs="Times New Roman"/>
          <w:b/>
          <w:bCs/>
          <w:szCs w:val="24"/>
        </w:rPr>
        <w:t>:</w:t>
      </w:r>
    </w:p>
    <w:p w14:paraId="3B10DB85" w14:textId="03693A92" w:rsidR="009A1BF3" w:rsidRDefault="00B21A38" w:rsidP="0012539E">
      <w:pPr>
        <w:pStyle w:val="Paragrafoelenco"/>
        <w:numPr>
          <w:ilvl w:val="0"/>
          <w:numId w:val="4"/>
        </w:numPr>
        <w:spacing w:line="360" w:lineRule="auto"/>
        <w:jc w:val="both"/>
        <w:rPr>
          <w:rFonts w:eastAsia="Calibri" w:cs="Times New Roman"/>
          <w:szCs w:val="24"/>
        </w:rPr>
      </w:pPr>
      <w:r>
        <w:rPr>
          <w:rFonts w:eastAsia="Calibri" w:cs="Times New Roman"/>
          <w:szCs w:val="24"/>
        </w:rPr>
        <w:t>L</w:t>
      </w:r>
      <w:r w:rsidR="004868D0" w:rsidRPr="009A1BF3">
        <w:rPr>
          <w:rFonts w:eastAsia="Calibri" w:cs="Times New Roman"/>
          <w:szCs w:val="24"/>
        </w:rPr>
        <w:t xml:space="preserve">’emergenza sanitaria </w:t>
      </w:r>
      <w:r w:rsidR="009A1BF3" w:rsidRPr="009A1BF3">
        <w:rPr>
          <w:rFonts w:eastAsia="Calibri" w:cs="Times New Roman"/>
          <w:szCs w:val="24"/>
        </w:rPr>
        <w:t xml:space="preserve">causata </w:t>
      </w:r>
      <w:r w:rsidR="004868D0" w:rsidRPr="009A1BF3">
        <w:rPr>
          <w:rFonts w:eastAsia="Calibri" w:cs="Times New Roman"/>
          <w:szCs w:val="24"/>
        </w:rPr>
        <w:t xml:space="preserve">dal rischio di diffusione del coronavirus </w:t>
      </w:r>
      <w:r w:rsidR="009A1BF3" w:rsidRPr="009A1BF3">
        <w:rPr>
          <w:rFonts w:eastAsia="Calibri" w:cs="Times New Roman"/>
          <w:szCs w:val="24"/>
        </w:rPr>
        <w:t>determina</w:t>
      </w:r>
      <w:r w:rsidR="004868D0" w:rsidRPr="009A1BF3">
        <w:rPr>
          <w:rFonts w:eastAsia="Calibri" w:cs="Times New Roman"/>
          <w:szCs w:val="24"/>
        </w:rPr>
        <w:t xml:space="preserve"> l’esigenza di garantire al personale lo svolgimento delle prestazioni lavorative sui luoghi di lavoro in condizioni di sicurezza</w:t>
      </w:r>
      <w:r>
        <w:rPr>
          <w:rFonts w:eastAsia="Calibri" w:cs="Times New Roman"/>
          <w:szCs w:val="24"/>
        </w:rPr>
        <w:t>;</w:t>
      </w:r>
    </w:p>
    <w:p w14:paraId="2DACA485" w14:textId="3CB420A4" w:rsidR="00283681" w:rsidRDefault="003F6305" w:rsidP="0012539E">
      <w:pPr>
        <w:pStyle w:val="Paragrafoelenco"/>
        <w:numPr>
          <w:ilvl w:val="0"/>
          <w:numId w:val="4"/>
        </w:numPr>
        <w:spacing w:line="360" w:lineRule="auto"/>
        <w:jc w:val="both"/>
        <w:rPr>
          <w:rFonts w:eastAsia="Calibri" w:cs="Times New Roman"/>
          <w:szCs w:val="24"/>
        </w:rPr>
      </w:pPr>
      <w:r w:rsidRPr="009A1BF3">
        <w:rPr>
          <w:rFonts w:eastAsia="Calibri" w:cs="Times New Roman"/>
          <w:szCs w:val="24"/>
        </w:rPr>
        <w:t>A.M.E.S. S.p</w:t>
      </w:r>
      <w:r w:rsidR="004868D0" w:rsidRPr="009A1BF3">
        <w:rPr>
          <w:rFonts w:eastAsia="Calibri" w:cs="Times New Roman"/>
          <w:szCs w:val="24"/>
        </w:rPr>
        <w:t>.</w:t>
      </w:r>
      <w:r w:rsidRPr="009A1BF3">
        <w:rPr>
          <w:rFonts w:eastAsia="Calibri" w:cs="Times New Roman"/>
          <w:szCs w:val="24"/>
        </w:rPr>
        <w:t>A</w:t>
      </w:r>
      <w:r w:rsidR="004868D0" w:rsidRPr="009A1BF3">
        <w:rPr>
          <w:rFonts w:eastAsia="Calibri" w:cs="Times New Roman"/>
          <w:szCs w:val="24"/>
        </w:rPr>
        <w:t>.</w:t>
      </w:r>
      <w:r w:rsidRPr="009A1BF3">
        <w:rPr>
          <w:rFonts w:eastAsia="Calibri" w:cs="Times New Roman"/>
          <w:szCs w:val="24"/>
        </w:rPr>
        <w:t xml:space="preserve"> </w:t>
      </w:r>
      <w:r w:rsidR="007C340E" w:rsidRPr="007C340E">
        <w:rPr>
          <w:rFonts w:eastAsia="Calibri" w:cs="Times New Roman"/>
          <w:szCs w:val="24"/>
        </w:rPr>
        <w:t xml:space="preserve">per far fronte alle esigenze sanitarie dovute alla pandemia da COVID-19 </w:t>
      </w:r>
      <w:r w:rsidR="00283681" w:rsidRPr="007C340E">
        <w:rPr>
          <w:rFonts w:eastAsia="Calibri" w:cs="Times New Roman"/>
          <w:szCs w:val="24"/>
        </w:rPr>
        <w:t>ha</w:t>
      </w:r>
      <w:r w:rsidR="009A1BF3" w:rsidRPr="007C340E">
        <w:rPr>
          <w:rFonts w:eastAsia="Calibri" w:cs="Times New Roman"/>
          <w:szCs w:val="24"/>
        </w:rPr>
        <w:t xml:space="preserve"> </w:t>
      </w:r>
      <w:r w:rsidR="00283681" w:rsidRPr="007C340E">
        <w:rPr>
          <w:rFonts w:eastAsia="Calibri" w:cs="Times New Roman"/>
          <w:szCs w:val="24"/>
        </w:rPr>
        <w:t>necessità di acquisire</w:t>
      </w:r>
      <w:r w:rsidR="007C4749">
        <w:rPr>
          <w:rFonts w:eastAsia="Calibri" w:cs="Times New Roman"/>
          <w:szCs w:val="24"/>
        </w:rPr>
        <w:t xml:space="preserve"> una fornitura di </w:t>
      </w:r>
      <w:bookmarkStart w:id="0" w:name="_Hlk64463279"/>
      <w:r w:rsidR="00D71A63">
        <w:rPr>
          <w:rFonts w:eastAsia="Calibri" w:cs="Times New Roman"/>
          <w:szCs w:val="24"/>
        </w:rPr>
        <w:t>calzari</w:t>
      </w:r>
      <w:r w:rsidR="007C4749" w:rsidRPr="009A1BF3">
        <w:rPr>
          <w:rFonts w:eastAsia="Calibri" w:cs="Times New Roman"/>
          <w:szCs w:val="24"/>
        </w:rPr>
        <w:t xml:space="preserve"> monouso </w:t>
      </w:r>
      <w:bookmarkEnd w:id="0"/>
      <w:r w:rsidR="007C4749">
        <w:rPr>
          <w:rFonts w:eastAsia="Calibri" w:cs="Times New Roman"/>
          <w:szCs w:val="24"/>
        </w:rPr>
        <w:t>come meglio dettagliato nel</w:t>
      </w:r>
      <w:r w:rsidR="00D71A63">
        <w:rPr>
          <w:rFonts w:eastAsia="Calibri" w:cs="Times New Roman"/>
          <w:szCs w:val="24"/>
        </w:rPr>
        <w:t>l’avviso esplorativo</w:t>
      </w:r>
      <w:r w:rsidR="007C4749">
        <w:rPr>
          <w:rFonts w:eastAsia="Calibri" w:cs="Times New Roman"/>
          <w:szCs w:val="24"/>
        </w:rPr>
        <w:t>,</w:t>
      </w:r>
      <w:r w:rsidR="009A1BF3" w:rsidRPr="007C340E">
        <w:rPr>
          <w:rFonts w:eastAsia="Calibri" w:cs="Times New Roman"/>
          <w:szCs w:val="24"/>
        </w:rPr>
        <w:t xml:space="preserve"> da destinare ai dipendenti delle scuole dell’infanzia e asili nido</w:t>
      </w:r>
      <w:r w:rsidR="00B21A38">
        <w:rPr>
          <w:rFonts w:eastAsia="Calibri" w:cs="Times New Roman"/>
          <w:szCs w:val="24"/>
        </w:rPr>
        <w:t>;</w:t>
      </w:r>
    </w:p>
    <w:p w14:paraId="5E5A9E9F" w14:textId="77777777" w:rsidR="00A45604" w:rsidRPr="00A45604" w:rsidRDefault="00A45604" w:rsidP="0012539E">
      <w:pPr>
        <w:jc w:val="both"/>
        <w:rPr>
          <w:rFonts w:eastAsia="Calibri" w:cs="Times New Roman"/>
          <w:b/>
          <w:bCs/>
          <w:szCs w:val="24"/>
        </w:rPr>
      </w:pPr>
      <w:r w:rsidRPr="00A45604">
        <w:rPr>
          <w:rFonts w:eastAsia="Calibri" w:cs="Times New Roman"/>
          <w:b/>
          <w:bCs/>
          <w:szCs w:val="24"/>
        </w:rPr>
        <w:t>Visto:</w:t>
      </w:r>
    </w:p>
    <w:p w14:paraId="4636A6A4" w14:textId="6555149C" w:rsidR="00561265" w:rsidRDefault="00561265" w:rsidP="0012539E">
      <w:pPr>
        <w:pStyle w:val="Paragrafoelenco"/>
        <w:numPr>
          <w:ilvl w:val="0"/>
          <w:numId w:val="5"/>
        </w:numPr>
        <w:spacing w:line="360" w:lineRule="auto"/>
        <w:jc w:val="both"/>
        <w:rPr>
          <w:rFonts w:eastAsia="Calibri" w:cs="Times New Roman"/>
          <w:szCs w:val="24"/>
        </w:rPr>
      </w:pPr>
      <w:r w:rsidRPr="00561265">
        <w:rPr>
          <w:rFonts w:eastAsia="Calibri" w:cs="Times New Roman"/>
          <w:szCs w:val="24"/>
        </w:rPr>
        <w:t xml:space="preserve">L’art. </w:t>
      </w:r>
      <w:r w:rsidR="00A45604" w:rsidRPr="00561265">
        <w:rPr>
          <w:rFonts w:eastAsia="Calibri" w:cs="Times New Roman"/>
          <w:szCs w:val="24"/>
        </w:rPr>
        <w:t xml:space="preserve">1 comma 498 </w:t>
      </w:r>
      <w:r>
        <w:rPr>
          <w:rFonts w:eastAsia="Calibri" w:cs="Times New Roman"/>
          <w:szCs w:val="24"/>
        </w:rPr>
        <w:t>della legge</w:t>
      </w:r>
      <w:r w:rsidR="00A45604" w:rsidRPr="00561265">
        <w:rPr>
          <w:rFonts w:eastAsia="Calibri" w:cs="Times New Roman"/>
          <w:szCs w:val="24"/>
        </w:rPr>
        <w:t xml:space="preserve"> 208/2015 </w:t>
      </w:r>
      <w:r>
        <w:rPr>
          <w:rFonts w:eastAsia="Calibri" w:cs="Times New Roman"/>
          <w:szCs w:val="24"/>
        </w:rPr>
        <w:t>con cui</w:t>
      </w:r>
      <w:r w:rsidR="00A45604" w:rsidRPr="00561265">
        <w:rPr>
          <w:rFonts w:eastAsia="Calibri" w:cs="Times New Roman"/>
          <w:szCs w:val="24"/>
        </w:rPr>
        <w:t xml:space="preserve"> </w:t>
      </w:r>
      <w:r>
        <w:rPr>
          <w:rFonts w:eastAsia="Calibri" w:cs="Times New Roman"/>
          <w:szCs w:val="24"/>
        </w:rPr>
        <w:t xml:space="preserve">è stato </w:t>
      </w:r>
      <w:r w:rsidR="00A45604" w:rsidRPr="00561265">
        <w:rPr>
          <w:rFonts w:eastAsia="Calibri" w:cs="Times New Roman"/>
          <w:szCs w:val="24"/>
        </w:rPr>
        <w:t>esteso l’</w:t>
      </w:r>
      <w:r>
        <w:rPr>
          <w:rFonts w:eastAsia="Calibri" w:cs="Times New Roman"/>
          <w:szCs w:val="24"/>
        </w:rPr>
        <w:t>o</w:t>
      </w:r>
      <w:r w:rsidR="00A45604" w:rsidRPr="00561265">
        <w:rPr>
          <w:rFonts w:eastAsia="Calibri" w:cs="Times New Roman"/>
          <w:szCs w:val="24"/>
        </w:rPr>
        <w:t>bbligo di utilizzo dei parametri qualità -</w:t>
      </w:r>
      <w:r>
        <w:rPr>
          <w:rFonts w:eastAsia="Calibri" w:cs="Times New Roman"/>
          <w:szCs w:val="24"/>
        </w:rPr>
        <w:t xml:space="preserve"> </w:t>
      </w:r>
      <w:r w:rsidR="00A45604" w:rsidRPr="00561265">
        <w:rPr>
          <w:rFonts w:eastAsia="Calibri" w:cs="Times New Roman"/>
          <w:szCs w:val="24"/>
        </w:rPr>
        <w:t xml:space="preserve">prezzo delle convenzioni </w:t>
      </w:r>
      <w:r>
        <w:rPr>
          <w:rFonts w:eastAsia="Calibri" w:cs="Times New Roman"/>
          <w:szCs w:val="24"/>
        </w:rPr>
        <w:t>C</w:t>
      </w:r>
      <w:r w:rsidR="00A45604" w:rsidRPr="00561265">
        <w:rPr>
          <w:rFonts w:eastAsia="Calibri" w:cs="Times New Roman"/>
          <w:szCs w:val="24"/>
        </w:rPr>
        <w:t>onsip alle società</w:t>
      </w:r>
      <w:r>
        <w:rPr>
          <w:rFonts w:eastAsia="Calibri" w:cs="Times New Roman"/>
          <w:szCs w:val="24"/>
        </w:rPr>
        <w:t xml:space="preserve"> </w:t>
      </w:r>
      <w:r w:rsidR="00A45604" w:rsidRPr="00561265">
        <w:rPr>
          <w:rFonts w:eastAsia="Calibri" w:cs="Times New Roman"/>
          <w:szCs w:val="24"/>
        </w:rPr>
        <w:t>controllate dallo stato e dagli enti locali</w:t>
      </w:r>
      <w:r w:rsidR="00B21A38">
        <w:rPr>
          <w:rFonts w:eastAsia="Calibri" w:cs="Times New Roman"/>
          <w:szCs w:val="24"/>
        </w:rPr>
        <w:t>;</w:t>
      </w:r>
    </w:p>
    <w:p w14:paraId="7D46F15A" w14:textId="24C0CA64" w:rsidR="00E85547"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C</w:t>
      </w:r>
      <w:r w:rsidRPr="00E85547">
        <w:rPr>
          <w:rFonts w:eastAsia="Calibri" w:cs="Times New Roman"/>
          <w:szCs w:val="24"/>
        </w:rPr>
        <w:t>he non esistono convenzioni attive in Consip avent</w:t>
      </w:r>
      <w:r w:rsidR="00B21A38">
        <w:rPr>
          <w:rFonts w:eastAsia="Calibri" w:cs="Times New Roman"/>
          <w:szCs w:val="24"/>
        </w:rPr>
        <w:t>i</w:t>
      </w:r>
      <w:r w:rsidRPr="00E85547">
        <w:rPr>
          <w:rFonts w:eastAsia="Calibri" w:cs="Times New Roman"/>
          <w:szCs w:val="24"/>
        </w:rPr>
        <w:t xml:space="preserve"> oggetto comparabile </w:t>
      </w:r>
      <w:r>
        <w:rPr>
          <w:rFonts w:eastAsia="Calibri" w:cs="Times New Roman"/>
          <w:szCs w:val="24"/>
        </w:rPr>
        <w:t>alla fornitura</w:t>
      </w:r>
      <w:r w:rsidRPr="00E85547">
        <w:rPr>
          <w:rFonts w:eastAsia="Calibri" w:cs="Times New Roman"/>
          <w:szCs w:val="24"/>
        </w:rPr>
        <w:t xml:space="preserve"> de quo come da tabella allegata alla presente determina; </w:t>
      </w:r>
    </w:p>
    <w:p w14:paraId="319A8305" w14:textId="3ECEAA05" w:rsidR="00E85547"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I</w:t>
      </w:r>
      <w:r w:rsidR="00A45604" w:rsidRPr="00561265">
        <w:rPr>
          <w:rFonts w:eastAsia="Calibri" w:cs="Times New Roman"/>
          <w:szCs w:val="24"/>
        </w:rPr>
        <w:t xml:space="preserve">l Protocollo condiviso di regolazione delle misure per il contrasto e il contenimento della diffusione del virus Covid-19 negli ambienti di lavoro </w:t>
      </w:r>
      <w:r>
        <w:rPr>
          <w:rFonts w:eastAsia="Calibri" w:cs="Times New Roman"/>
          <w:szCs w:val="24"/>
        </w:rPr>
        <w:t xml:space="preserve">del </w:t>
      </w:r>
      <w:r w:rsidR="00A45604" w:rsidRPr="00561265">
        <w:rPr>
          <w:rFonts w:eastAsia="Calibri" w:cs="Times New Roman"/>
          <w:szCs w:val="24"/>
        </w:rPr>
        <w:t xml:space="preserve">24 aprile 2020; </w:t>
      </w:r>
    </w:p>
    <w:p w14:paraId="2F8F6E10" w14:textId="20646D15" w:rsidR="00E85547" w:rsidRDefault="00A45604" w:rsidP="0012539E">
      <w:pPr>
        <w:pStyle w:val="Paragrafoelenco"/>
        <w:numPr>
          <w:ilvl w:val="0"/>
          <w:numId w:val="5"/>
        </w:numPr>
        <w:spacing w:line="360" w:lineRule="auto"/>
        <w:jc w:val="both"/>
        <w:rPr>
          <w:rFonts w:eastAsia="Calibri" w:cs="Times New Roman"/>
          <w:szCs w:val="24"/>
        </w:rPr>
      </w:pPr>
      <w:r w:rsidRPr="00561265">
        <w:rPr>
          <w:rFonts w:eastAsia="Calibri" w:cs="Times New Roman"/>
          <w:szCs w:val="24"/>
        </w:rPr>
        <w:t xml:space="preserve">La necessità di acquistare </w:t>
      </w:r>
      <w:r w:rsidR="00B21A38">
        <w:rPr>
          <w:rFonts w:eastAsia="Calibri" w:cs="Times New Roman"/>
          <w:szCs w:val="24"/>
        </w:rPr>
        <w:t>calzari</w:t>
      </w:r>
      <w:r w:rsidRPr="00561265">
        <w:rPr>
          <w:rFonts w:eastAsia="Calibri" w:cs="Times New Roman"/>
          <w:szCs w:val="24"/>
        </w:rPr>
        <w:t xml:space="preserve"> monouso da fornire ai lavoratori in relazione alle mansioni svolte, ai fini della protezione e della sicurezza, per la regolare pulizia degli ambienti per il contrasto del Covid19; </w:t>
      </w:r>
    </w:p>
    <w:p w14:paraId="474A5F7C" w14:textId="2C8BA897" w:rsidR="00A45604" w:rsidRPr="00561265" w:rsidRDefault="00E85547" w:rsidP="0012539E">
      <w:pPr>
        <w:pStyle w:val="Paragrafoelenco"/>
        <w:numPr>
          <w:ilvl w:val="0"/>
          <w:numId w:val="5"/>
        </w:numPr>
        <w:spacing w:line="360" w:lineRule="auto"/>
        <w:jc w:val="both"/>
        <w:rPr>
          <w:rFonts w:eastAsia="Calibri" w:cs="Times New Roman"/>
          <w:szCs w:val="24"/>
        </w:rPr>
      </w:pPr>
      <w:r>
        <w:rPr>
          <w:rFonts w:eastAsia="Calibri" w:cs="Times New Roman"/>
          <w:szCs w:val="24"/>
        </w:rPr>
        <w:t>L</w:t>
      </w:r>
      <w:r w:rsidR="00A45604" w:rsidRPr="00561265">
        <w:rPr>
          <w:rFonts w:eastAsia="Calibri" w:cs="Times New Roman"/>
          <w:szCs w:val="24"/>
        </w:rPr>
        <w:t>’art. 6-bis della legge 7 agosto 1990, n. 241</w:t>
      </w:r>
      <w:r w:rsidR="00312E30">
        <w:rPr>
          <w:rFonts w:eastAsia="Calibri" w:cs="Times New Roman"/>
          <w:szCs w:val="24"/>
        </w:rPr>
        <w:t>r</w:t>
      </w:r>
      <w:r w:rsidR="00A45604" w:rsidRPr="00561265">
        <w:rPr>
          <w:rFonts w:eastAsia="Calibri" w:cs="Times New Roman"/>
          <w:szCs w:val="24"/>
        </w:rPr>
        <w:t>elativo all’obbligo di astensione dall’incarico del responsabile del procedimento in caso di conflitto di interessi, e all’obbligo di segnalazione da parte dello stesso di ogni situazione di conflitto (anche potenziale);</w:t>
      </w:r>
    </w:p>
    <w:p w14:paraId="53303B56" w14:textId="3B1E7DFF" w:rsidR="00283681" w:rsidRPr="00283681" w:rsidRDefault="00283681" w:rsidP="0012539E">
      <w:pPr>
        <w:ind w:right="140"/>
        <w:jc w:val="both"/>
        <w:rPr>
          <w:rFonts w:eastAsia="Times New Roman" w:cs="Arial"/>
          <w:bCs/>
          <w:szCs w:val="24"/>
        </w:rPr>
      </w:pPr>
      <w:r w:rsidRPr="00283681">
        <w:rPr>
          <w:rFonts w:eastAsia="Times New Roman" w:cs="Arial"/>
          <w:b/>
          <w:szCs w:val="24"/>
        </w:rPr>
        <w:t>A</w:t>
      </w:r>
      <w:r w:rsidR="00E85547" w:rsidRPr="00283681">
        <w:rPr>
          <w:rFonts w:eastAsia="Times New Roman" w:cs="Arial"/>
          <w:b/>
          <w:szCs w:val="24"/>
        </w:rPr>
        <w:t>tteso</w:t>
      </w:r>
      <w:r w:rsidRPr="00283681">
        <w:rPr>
          <w:rFonts w:eastAsia="Times New Roman" w:cs="Arial"/>
          <w:b/>
          <w:szCs w:val="24"/>
        </w:rPr>
        <w:t xml:space="preserve"> che </w:t>
      </w:r>
      <w:r w:rsidRPr="00283681">
        <w:rPr>
          <w:rFonts w:eastAsia="Times New Roman" w:cs="Arial"/>
          <w:bCs/>
          <w:szCs w:val="24"/>
        </w:rPr>
        <w:t>ai sensi dell’articolo 32, comma 2, del D. Lgs. 50/2016:</w:t>
      </w:r>
    </w:p>
    <w:p w14:paraId="7C6134D8" w14:textId="634C0864" w:rsidR="00283681" w:rsidRPr="00283681" w:rsidRDefault="00283681" w:rsidP="0012539E">
      <w:pPr>
        <w:numPr>
          <w:ilvl w:val="0"/>
          <w:numId w:val="3"/>
        </w:numPr>
        <w:ind w:left="709" w:right="140" w:hanging="425"/>
        <w:jc w:val="both"/>
        <w:rPr>
          <w:rFonts w:eastAsia="Times New Roman" w:cs="Arial"/>
          <w:szCs w:val="24"/>
        </w:rPr>
      </w:pPr>
      <w:r w:rsidRPr="00283681">
        <w:rPr>
          <w:rFonts w:eastAsia="Times New Roman" w:cs="Arial"/>
          <w:szCs w:val="24"/>
        </w:rPr>
        <w:t>Il fine del contratto è quello di</w:t>
      </w:r>
      <w:r w:rsidR="00E85547">
        <w:rPr>
          <w:rFonts w:eastAsia="Times New Roman" w:cs="Arial"/>
          <w:szCs w:val="24"/>
        </w:rPr>
        <w:t xml:space="preserve"> garantire la sicurezza del personale AMES contro il rischio di diffusione del virus COVID-19</w:t>
      </w:r>
      <w:r w:rsidRPr="00283681">
        <w:rPr>
          <w:rFonts w:eastAsia="Times New Roman" w:cs="Arial"/>
          <w:szCs w:val="24"/>
        </w:rPr>
        <w:t>;</w:t>
      </w:r>
    </w:p>
    <w:p w14:paraId="274C77CC" w14:textId="6AA17764" w:rsidR="001A308F" w:rsidRDefault="00CA3ACC" w:rsidP="0012539E">
      <w:pPr>
        <w:numPr>
          <w:ilvl w:val="0"/>
          <w:numId w:val="3"/>
        </w:numPr>
        <w:ind w:left="709" w:right="140" w:hanging="425"/>
        <w:jc w:val="both"/>
        <w:rPr>
          <w:rFonts w:eastAsia="Times New Roman" w:cs="Arial"/>
          <w:szCs w:val="24"/>
        </w:rPr>
      </w:pPr>
      <w:r>
        <w:rPr>
          <w:rFonts w:eastAsia="Times New Roman" w:cs="Arial"/>
          <w:szCs w:val="24"/>
        </w:rPr>
        <w:lastRenderedPageBreak/>
        <w:t>L’oggetto del contratto è la fornitura di n.</w:t>
      </w:r>
      <w:r w:rsidR="00B21A38">
        <w:rPr>
          <w:rFonts w:eastAsia="Times New Roman" w:cs="Arial"/>
          <w:szCs w:val="24"/>
        </w:rPr>
        <w:t xml:space="preserve"> </w:t>
      </w:r>
      <w:r w:rsidR="002B08D7">
        <w:rPr>
          <w:rFonts w:eastAsia="Times New Roman" w:cs="Arial"/>
          <w:szCs w:val="24"/>
        </w:rPr>
        <w:t>320</w:t>
      </w:r>
      <w:r w:rsidR="001A308F">
        <w:rPr>
          <w:rFonts w:eastAsia="Times New Roman" w:cs="Arial"/>
          <w:szCs w:val="24"/>
        </w:rPr>
        <w:t>.000</w:t>
      </w:r>
      <w:r>
        <w:rPr>
          <w:rFonts w:eastAsia="Times New Roman" w:cs="Arial"/>
          <w:szCs w:val="24"/>
        </w:rPr>
        <w:t xml:space="preserve"> </w:t>
      </w:r>
      <w:proofErr w:type="spellStart"/>
      <w:r w:rsidR="00B21A38">
        <w:rPr>
          <w:rFonts w:eastAsia="Times New Roman" w:cs="Arial"/>
          <w:szCs w:val="24"/>
        </w:rPr>
        <w:t>copriscarpe</w:t>
      </w:r>
      <w:proofErr w:type="spellEnd"/>
      <w:r w:rsidR="003F626F">
        <w:rPr>
          <w:rFonts w:eastAsia="Times New Roman" w:cs="Arial"/>
          <w:szCs w:val="24"/>
        </w:rPr>
        <w:t xml:space="preserve"> </w:t>
      </w:r>
      <w:r w:rsidR="00B74D9F">
        <w:rPr>
          <w:rFonts w:eastAsia="Times New Roman" w:cs="Arial"/>
          <w:szCs w:val="24"/>
        </w:rPr>
        <w:t>monouso</w:t>
      </w:r>
      <w:r w:rsidR="003F626F">
        <w:rPr>
          <w:rFonts w:eastAsia="Times New Roman" w:cs="Arial"/>
          <w:szCs w:val="24"/>
        </w:rPr>
        <w:t>, secondo le specifiche tecniche meglio dettagliate nella manifestazione di interesse con invito ad offrire.</w:t>
      </w:r>
      <w:r w:rsidR="00B74D9F">
        <w:rPr>
          <w:rFonts w:eastAsia="Times New Roman" w:cs="Arial"/>
          <w:szCs w:val="24"/>
        </w:rPr>
        <w:t>;</w:t>
      </w:r>
    </w:p>
    <w:p w14:paraId="06817169" w14:textId="0CF36A20" w:rsidR="00FB1F0D" w:rsidRPr="00FB1F0D" w:rsidRDefault="00944B2B" w:rsidP="002C1A1F">
      <w:pPr>
        <w:spacing w:before="240"/>
        <w:jc w:val="both"/>
        <w:rPr>
          <w:rFonts w:eastAsia="Calibri" w:cs="Times New Roman"/>
          <w:sz w:val="25"/>
          <w:szCs w:val="25"/>
        </w:rPr>
      </w:pPr>
      <w:r w:rsidRPr="00944B2B">
        <w:rPr>
          <w:rFonts w:eastAsia="Times New Roman" w:cs="Arial"/>
          <w:b/>
          <w:bCs/>
          <w:szCs w:val="24"/>
        </w:rPr>
        <w:t>Visto</w:t>
      </w:r>
      <w:r w:rsidRPr="00944B2B">
        <w:rPr>
          <w:rFonts w:eastAsia="Times New Roman" w:cs="Arial"/>
          <w:szCs w:val="24"/>
        </w:rPr>
        <w:t xml:space="preserve"> il </w:t>
      </w:r>
      <w:proofErr w:type="spellStart"/>
      <w:r w:rsidRPr="00944B2B">
        <w:rPr>
          <w:rFonts w:eastAsia="Times New Roman" w:cs="Arial"/>
          <w:szCs w:val="24"/>
        </w:rPr>
        <w:t>D.Lgs.</w:t>
      </w:r>
      <w:proofErr w:type="spellEnd"/>
      <w:r w:rsidRPr="00944B2B">
        <w:rPr>
          <w:rFonts w:eastAsia="Times New Roman" w:cs="Arial"/>
          <w:szCs w:val="24"/>
        </w:rPr>
        <w:t xml:space="preserve"> 50/2016, art. 36, comma 2 lettera a), come temporaneamente modificato dalla legge </w:t>
      </w:r>
      <w:r>
        <w:rPr>
          <w:rFonts w:eastAsia="Times New Roman" w:cs="Arial"/>
          <w:szCs w:val="24"/>
        </w:rPr>
        <w:t>n</w:t>
      </w:r>
      <w:r w:rsidRPr="00944B2B">
        <w:rPr>
          <w:rFonts w:eastAsia="Times New Roman" w:cs="Arial"/>
          <w:szCs w:val="24"/>
        </w:rPr>
        <w:t>. 120/2020</w:t>
      </w:r>
      <w:r w:rsidR="00234FF8">
        <w:rPr>
          <w:rFonts w:eastAsia="Times New Roman" w:cs="Arial"/>
          <w:szCs w:val="24"/>
        </w:rPr>
        <w:t xml:space="preserve"> </w:t>
      </w:r>
      <w:proofErr w:type="spellStart"/>
      <w:r w:rsidR="00234FF8">
        <w:rPr>
          <w:rFonts w:eastAsia="Times New Roman" w:cs="Arial"/>
          <w:szCs w:val="24"/>
        </w:rPr>
        <w:t>ss.mm.ii</w:t>
      </w:r>
      <w:proofErr w:type="spellEnd"/>
      <w:r w:rsidR="00234FF8">
        <w:rPr>
          <w:rFonts w:eastAsia="Times New Roman" w:cs="Arial"/>
          <w:szCs w:val="24"/>
        </w:rPr>
        <w:t>.</w:t>
      </w:r>
      <w:r w:rsidRPr="00944B2B">
        <w:rPr>
          <w:rFonts w:eastAsia="Times New Roman" w:cs="Arial"/>
          <w:szCs w:val="24"/>
        </w:rPr>
        <w:t xml:space="preserve"> di conversione del D.L.76/2020 recante misure urgenti per la semplificazione e l’innovazione digitali (cd. decreto semplificazioni</w:t>
      </w:r>
      <w:r w:rsidR="00234FF8">
        <w:rPr>
          <w:rFonts w:eastAsia="Times New Roman" w:cs="Arial"/>
          <w:szCs w:val="24"/>
        </w:rPr>
        <w:t xml:space="preserve">) </w:t>
      </w:r>
      <w:r>
        <w:rPr>
          <w:rFonts w:eastAsia="Times New Roman" w:cs="Arial"/>
          <w:szCs w:val="24"/>
        </w:rPr>
        <w:t>a mente del quale p</w:t>
      </w:r>
      <w:r w:rsidRPr="00944B2B">
        <w:rPr>
          <w:rFonts w:eastAsia="Times New Roman" w:cs="Arial"/>
          <w:szCs w:val="24"/>
        </w:rPr>
        <w:t xml:space="preserve">er le procedure indette fino al </w:t>
      </w:r>
      <w:r w:rsidR="00FB1F0D">
        <w:rPr>
          <w:rFonts w:eastAsia="Times New Roman" w:cs="Arial"/>
          <w:szCs w:val="24"/>
        </w:rPr>
        <w:t>30 giugno 2023</w:t>
      </w:r>
      <w:r w:rsidRPr="00944B2B">
        <w:rPr>
          <w:rFonts w:eastAsia="Times New Roman" w:cs="Arial"/>
          <w:szCs w:val="24"/>
        </w:rPr>
        <w:t xml:space="preserve"> </w:t>
      </w:r>
      <w:r w:rsidR="00FB1F0D" w:rsidRPr="00FB1F0D">
        <w:rPr>
          <w:rFonts w:eastAsia="Calibri" w:cs="Times New Roman"/>
          <w:bCs/>
          <w:sz w:val="25"/>
          <w:szCs w:val="25"/>
        </w:rPr>
        <w:t>le stazioni appaltanti procedono all’affidamento di lavori, servizi e forniture di importo inferiore alle soglie di cui all’articolo 35, secondo le seguenti modalità: “</w:t>
      </w:r>
      <w:r w:rsidR="00FB1F0D" w:rsidRPr="00FB1F0D">
        <w:rPr>
          <w:rFonts w:eastAsia="Calibri" w:cs="Times New Roman"/>
          <w:bCs/>
          <w:i/>
          <w:sz w:val="25"/>
          <w:szCs w:val="25"/>
        </w:rPr>
        <w:t>a)</w:t>
      </w:r>
      <w:r w:rsidR="00FB1F0D" w:rsidRPr="00FB1F0D">
        <w:rPr>
          <w:rFonts w:eastAsia="Calibri" w:cs="Times New Roman"/>
          <w:bCs/>
          <w:sz w:val="25"/>
          <w:szCs w:val="25"/>
        </w:rPr>
        <w:t xml:space="preserve"> </w:t>
      </w:r>
      <w:r w:rsidR="00FB1F0D" w:rsidRPr="00FB1F0D">
        <w:rPr>
          <w:rFonts w:eastAsia="Calibri" w:cs="Times New Roman"/>
          <w:sz w:val="25"/>
          <w:szCs w:val="25"/>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r w:rsidR="00FB1F0D" w:rsidRPr="00FB1F0D">
        <w:rPr>
          <w:rFonts w:eastAsia="Calibri" w:cs="Times New Roman"/>
          <w:i/>
          <w:iCs/>
          <w:sz w:val="25"/>
          <w:szCs w:val="25"/>
        </w:rPr>
        <w:t>”;</w:t>
      </w:r>
    </w:p>
    <w:p w14:paraId="79CAD466" w14:textId="53CF9B4F" w:rsidR="00944B2B" w:rsidRPr="00944B2B" w:rsidRDefault="00944B2B" w:rsidP="002C1A1F">
      <w:pPr>
        <w:ind w:right="140"/>
        <w:jc w:val="center"/>
        <w:rPr>
          <w:rFonts w:eastAsia="Times New Roman" w:cs="Arial"/>
          <w:b/>
          <w:bCs/>
          <w:szCs w:val="24"/>
        </w:rPr>
      </w:pPr>
      <w:r w:rsidRPr="00944B2B">
        <w:rPr>
          <w:rFonts w:eastAsia="Times New Roman" w:cs="Arial"/>
          <w:b/>
          <w:bCs/>
          <w:szCs w:val="24"/>
        </w:rPr>
        <w:t>DETERMINA</w:t>
      </w:r>
    </w:p>
    <w:p w14:paraId="2F2BEF00" w14:textId="77777777" w:rsidR="00944B2B" w:rsidRPr="00944B2B" w:rsidRDefault="00944B2B" w:rsidP="007600EC">
      <w:pPr>
        <w:ind w:right="140"/>
        <w:jc w:val="both"/>
        <w:rPr>
          <w:rFonts w:eastAsia="Times New Roman" w:cs="Arial"/>
          <w:szCs w:val="24"/>
        </w:rPr>
      </w:pPr>
      <w:r w:rsidRPr="00944B2B">
        <w:rPr>
          <w:rFonts w:eastAsia="Times New Roman" w:cs="Arial"/>
          <w:szCs w:val="24"/>
        </w:rPr>
        <w:t>Le premesse costituiscono parte integrante della presente determinazione;</w:t>
      </w:r>
    </w:p>
    <w:p w14:paraId="437CB0BC" w14:textId="6EF474FC" w:rsidR="00944B2B" w:rsidRPr="00944B2B"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avviare una </w:t>
      </w:r>
      <w:r>
        <w:rPr>
          <w:rFonts w:eastAsia="Times New Roman" w:cs="Arial"/>
          <w:szCs w:val="24"/>
        </w:rPr>
        <w:t>manifestazione di interesse per l’affidamento ex art. 36, comma 2,</w:t>
      </w:r>
      <w:r w:rsidR="006C4600">
        <w:rPr>
          <w:rFonts w:eastAsia="Times New Roman" w:cs="Arial"/>
          <w:szCs w:val="24"/>
        </w:rPr>
        <w:t xml:space="preserve"> </w:t>
      </w:r>
      <w:r>
        <w:rPr>
          <w:rFonts w:eastAsia="Times New Roman" w:cs="Arial"/>
          <w:szCs w:val="24"/>
        </w:rPr>
        <w:t xml:space="preserve">lettera a) </w:t>
      </w:r>
      <w:r w:rsidR="00312E30" w:rsidRPr="00312E30">
        <w:rPr>
          <w:rFonts w:eastAsia="Times New Roman" w:cs="Arial"/>
          <w:szCs w:val="24"/>
        </w:rPr>
        <w:t xml:space="preserve">come temporaneamente modificato dalla legge n. 120/2020 </w:t>
      </w:r>
      <w:proofErr w:type="spellStart"/>
      <w:r w:rsidR="00312E30" w:rsidRPr="00312E30">
        <w:rPr>
          <w:rFonts w:eastAsia="Times New Roman" w:cs="Arial"/>
          <w:szCs w:val="24"/>
        </w:rPr>
        <w:t>ss.mm.ii</w:t>
      </w:r>
      <w:proofErr w:type="spellEnd"/>
      <w:r w:rsidR="00312E30" w:rsidRPr="00312E30">
        <w:rPr>
          <w:rFonts w:eastAsia="Times New Roman" w:cs="Arial"/>
          <w:szCs w:val="24"/>
        </w:rPr>
        <w:t>.</w:t>
      </w:r>
      <w:r w:rsidR="00312E30">
        <w:rPr>
          <w:rFonts w:eastAsia="Times New Roman" w:cs="Arial"/>
          <w:szCs w:val="24"/>
        </w:rPr>
        <w:t xml:space="preserve"> </w:t>
      </w:r>
      <w:r w:rsidRPr="00944B2B">
        <w:rPr>
          <w:rFonts w:eastAsia="Times New Roman" w:cs="Arial"/>
          <w:szCs w:val="24"/>
        </w:rPr>
        <w:t>del</w:t>
      </w:r>
      <w:r w:rsidR="003F626F">
        <w:rPr>
          <w:rFonts w:eastAsia="Times New Roman" w:cs="Arial"/>
          <w:szCs w:val="24"/>
        </w:rPr>
        <w:t>la</w:t>
      </w:r>
      <w:r w:rsidR="00E71419">
        <w:rPr>
          <w:rFonts w:eastAsia="Times New Roman" w:cs="Arial"/>
          <w:szCs w:val="24"/>
        </w:rPr>
        <w:t xml:space="preserve"> </w:t>
      </w:r>
      <w:r w:rsidR="003F626F">
        <w:rPr>
          <w:rFonts w:eastAsia="Times New Roman" w:cs="Arial"/>
          <w:szCs w:val="24"/>
        </w:rPr>
        <w:t xml:space="preserve">fornitura di </w:t>
      </w:r>
      <w:r w:rsidR="00B21A38">
        <w:rPr>
          <w:rFonts w:eastAsia="Times New Roman" w:cs="Arial"/>
          <w:szCs w:val="24"/>
        </w:rPr>
        <w:t xml:space="preserve">calzari </w:t>
      </w:r>
      <w:r w:rsidR="003F626F">
        <w:rPr>
          <w:rFonts w:eastAsia="Times New Roman" w:cs="Arial"/>
          <w:szCs w:val="24"/>
        </w:rPr>
        <w:t>monouso per i dipendenti del settore territoriale di AMES SpA;</w:t>
      </w:r>
    </w:p>
    <w:p w14:paraId="6C097EFF" w14:textId="0E8695A0" w:rsidR="00944B2B" w:rsidRPr="00944B2B"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dare atto che il fine del contratto è quello di </w:t>
      </w:r>
      <w:r w:rsidR="003F626F">
        <w:rPr>
          <w:rFonts w:eastAsia="Times New Roman" w:cs="Arial"/>
          <w:szCs w:val="24"/>
        </w:rPr>
        <w:t>acquisire un ausilio di protezione per garantire lo svolgimento delle prestazioni lavorative in condizioni di sicurezza;</w:t>
      </w:r>
    </w:p>
    <w:p w14:paraId="4359DE58" w14:textId="799BD4E1" w:rsidR="00944B2B" w:rsidRPr="00944B2B" w:rsidRDefault="00944B2B" w:rsidP="0012539E">
      <w:pPr>
        <w:numPr>
          <w:ilvl w:val="0"/>
          <w:numId w:val="1"/>
        </w:numPr>
        <w:ind w:right="140"/>
        <w:jc w:val="both"/>
        <w:rPr>
          <w:rFonts w:eastAsia="Times New Roman" w:cs="Arial"/>
          <w:szCs w:val="24"/>
        </w:rPr>
      </w:pPr>
      <w:r w:rsidRPr="00944B2B">
        <w:rPr>
          <w:rFonts w:eastAsia="Times New Roman" w:cs="Arial"/>
          <w:szCs w:val="24"/>
        </w:rPr>
        <w:t xml:space="preserve">di dare atto che oggetto del contratto è l’affidamento </w:t>
      </w:r>
      <w:r w:rsidR="003F626F">
        <w:rPr>
          <w:rFonts w:eastAsia="Times New Roman" w:cs="Arial"/>
          <w:szCs w:val="24"/>
        </w:rPr>
        <w:t xml:space="preserve">della fornitura di </w:t>
      </w:r>
      <w:r w:rsidR="00FB1F0D">
        <w:rPr>
          <w:rFonts w:eastAsia="Times New Roman" w:cs="Arial"/>
          <w:szCs w:val="24"/>
        </w:rPr>
        <w:t>320</w:t>
      </w:r>
      <w:r w:rsidR="00B21A38">
        <w:rPr>
          <w:rFonts w:eastAsia="Times New Roman" w:cs="Arial"/>
          <w:szCs w:val="24"/>
        </w:rPr>
        <w:t>.</w:t>
      </w:r>
      <w:r w:rsidR="003F626F">
        <w:rPr>
          <w:rFonts w:eastAsia="Times New Roman" w:cs="Arial"/>
          <w:szCs w:val="24"/>
        </w:rPr>
        <w:t xml:space="preserve">000 </w:t>
      </w:r>
      <w:r w:rsidR="00F921E2">
        <w:rPr>
          <w:rFonts w:eastAsia="Times New Roman" w:cs="Arial"/>
          <w:szCs w:val="24"/>
        </w:rPr>
        <w:t>calzari monouso</w:t>
      </w:r>
      <w:r w:rsidR="003F626F">
        <w:rPr>
          <w:rFonts w:eastAsia="Times New Roman" w:cs="Arial"/>
          <w:szCs w:val="24"/>
        </w:rPr>
        <w:t xml:space="preserve"> secondo le specifiche tecniche indicate nella manifestazione di interesse per coprire il fabbisogno dell’anno scolastico</w:t>
      </w:r>
      <w:r w:rsidRPr="00944B2B">
        <w:rPr>
          <w:rFonts w:eastAsia="Times New Roman" w:cs="Arial"/>
          <w:szCs w:val="24"/>
        </w:rPr>
        <w:t>;</w:t>
      </w:r>
    </w:p>
    <w:p w14:paraId="0C3427BF" w14:textId="435DB192" w:rsidR="00527D4A" w:rsidRPr="00B62395" w:rsidRDefault="00944B2B" w:rsidP="00B62395">
      <w:pPr>
        <w:numPr>
          <w:ilvl w:val="0"/>
          <w:numId w:val="1"/>
        </w:numPr>
        <w:ind w:right="140"/>
        <w:jc w:val="both"/>
        <w:rPr>
          <w:rFonts w:eastAsia="Times New Roman" w:cs="Arial"/>
          <w:szCs w:val="24"/>
        </w:rPr>
      </w:pPr>
      <w:r w:rsidRPr="00944B2B">
        <w:rPr>
          <w:rFonts w:eastAsia="Times New Roman" w:cs="Arial"/>
          <w:szCs w:val="24"/>
        </w:rPr>
        <w:t xml:space="preserve">di stabilire che il valore </w:t>
      </w:r>
      <w:r w:rsidR="00527D4A">
        <w:rPr>
          <w:rFonts w:eastAsia="Times New Roman" w:cs="Arial"/>
          <w:szCs w:val="24"/>
        </w:rPr>
        <w:t>a base d’asta</w:t>
      </w:r>
      <w:r w:rsidRPr="00944B2B">
        <w:rPr>
          <w:rFonts w:eastAsia="Times New Roman" w:cs="Arial"/>
          <w:szCs w:val="24"/>
        </w:rPr>
        <w:t xml:space="preserve"> è </w:t>
      </w:r>
      <w:r w:rsidR="00527D4A">
        <w:rPr>
          <w:rFonts w:eastAsia="Times New Roman" w:cs="Arial"/>
          <w:szCs w:val="24"/>
        </w:rPr>
        <w:t>fissato in</w:t>
      </w:r>
      <w:r w:rsidRPr="00944B2B">
        <w:rPr>
          <w:rFonts w:eastAsia="Times New Roman" w:cs="Arial"/>
          <w:szCs w:val="24"/>
        </w:rPr>
        <w:t xml:space="preserve"> € </w:t>
      </w:r>
      <w:r w:rsidR="00234FF8">
        <w:rPr>
          <w:rFonts w:eastAsia="Times New Roman" w:cs="Arial"/>
          <w:szCs w:val="24"/>
        </w:rPr>
        <w:t>2</w:t>
      </w:r>
      <w:r w:rsidR="004B2F84">
        <w:rPr>
          <w:rFonts w:eastAsia="Times New Roman" w:cs="Arial"/>
          <w:szCs w:val="24"/>
        </w:rPr>
        <w:t>1</w:t>
      </w:r>
      <w:r w:rsidR="00234FF8">
        <w:rPr>
          <w:rFonts w:eastAsia="Times New Roman" w:cs="Arial"/>
          <w:szCs w:val="24"/>
        </w:rPr>
        <w:t>.</w:t>
      </w:r>
      <w:r w:rsidR="004B2F84">
        <w:rPr>
          <w:rFonts w:eastAsia="Times New Roman" w:cs="Arial"/>
          <w:szCs w:val="24"/>
        </w:rPr>
        <w:t>120</w:t>
      </w:r>
      <w:r w:rsidR="00B62395">
        <w:rPr>
          <w:rFonts w:eastAsia="Times New Roman" w:cs="Arial"/>
          <w:szCs w:val="24"/>
        </w:rPr>
        <w:t>,</w:t>
      </w:r>
      <w:r w:rsidRPr="00B62395">
        <w:rPr>
          <w:rFonts w:eastAsia="Times New Roman" w:cs="Arial"/>
          <w:szCs w:val="24"/>
        </w:rPr>
        <w:t>00</w:t>
      </w:r>
      <w:r w:rsidR="0012539E" w:rsidRPr="00B62395">
        <w:rPr>
          <w:rFonts w:eastAsia="Times New Roman" w:cs="Arial"/>
          <w:szCs w:val="24"/>
        </w:rPr>
        <w:t xml:space="preserve"> mentre il valore complessivo dell’appalto, comprensivo delle opzioni, ex art. 35 del D.lgs. 50/2016 è pari ad € </w:t>
      </w:r>
      <w:r w:rsidR="00234FF8">
        <w:rPr>
          <w:rFonts w:eastAsia="Times New Roman" w:cs="Arial"/>
          <w:szCs w:val="24"/>
        </w:rPr>
        <w:t>2</w:t>
      </w:r>
      <w:r w:rsidR="004B2F84">
        <w:rPr>
          <w:rFonts w:eastAsia="Times New Roman" w:cs="Arial"/>
          <w:szCs w:val="24"/>
        </w:rPr>
        <w:t>5</w:t>
      </w:r>
      <w:r w:rsidR="0012539E" w:rsidRPr="00B62395">
        <w:rPr>
          <w:rFonts w:eastAsia="Times New Roman" w:cs="Arial"/>
          <w:szCs w:val="24"/>
        </w:rPr>
        <w:t>.</w:t>
      </w:r>
      <w:r w:rsidR="004B2F84">
        <w:rPr>
          <w:rFonts w:eastAsia="Times New Roman" w:cs="Arial"/>
          <w:szCs w:val="24"/>
        </w:rPr>
        <w:t>344</w:t>
      </w:r>
      <w:r w:rsidR="0012539E" w:rsidRPr="00B62395">
        <w:rPr>
          <w:rFonts w:eastAsia="Times New Roman" w:cs="Arial"/>
          <w:szCs w:val="24"/>
        </w:rPr>
        <w:t>,00</w:t>
      </w:r>
      <w:r w:rsidR="000E4163" w:rsidRPr="00B62395">
        <w:rPr>
          <w:rFonts w:eastAsia="Times New Roman" w:cs="Arial"/>
          <w:szCs w:val="24"/>
        </w:rPr>
        <w:t>;</w:t>
      </w:r>
    </w:p>
    <w:p w14:paraId="44F9214E" w14:textId="33950846" w:rsidR="00944B2B" w:rsidRDefault="00944B2B" w:rsidP="0012539E">
      <w:pPr>
        <w:numPr>
          <w:ilvl w:val="0"/>
          <w:numId w:val="1"/>
        </w:numPr>
        <w:ind w:right="140"/>
        <w:jc w:val="both"/>
        <w:rPr>
          <w:rFonts w:eastAsia="Times New Roman" w:cs="Arial"/>
          <w:szCs w:val="24"/>
        </w:rPr>
      </w:pPr>
      <w:r w:rsidRPr="00527D4A">
        <w:rPr>
          <w:rFonts w:eastAsia="Times New Roman" w:cs="Arial"/>
          <w:szCs w:val="24"/>
        </w:rPr>
        <w:t xml:space="preserve">Di stabilire che la procedura di affidamento sia quella stabilita dall’art. 36, comma 2, </w:t>
      </w:r>
      <w:r w:rsidR="00234FF8">
        <w:rPr>
          <w:rFonts w:eastAsia="Times New Roman" w:cs="Arial"/>
          <w:szCs w:val="24"/>
        </w:rPr>
        <w:t>lettera a) come modificato dalla legge 120/2020</w:t>
      </w:r>
      <w:r w:rsidR="002C1A1F">
        <w:rPr>
          <w:rFonts w:eastAsia="Times New Roman" w:cs="Arial"/>
          <w:szCs w:val="24"/>
        </w:rPr>
        <w:t xml:space="preserve"> </w:t>
      </w:r>
      <w:proofErr w:type="spellStart"/>
      <w:r w:rsidR="002C1A1F">
        <w:rPr>
          <w:rFonts w:eastAsia="Times New Roman" w:cs="Arial"/>
          <w:szCs w:val="24"/>
        </w:rPr>
        <w:t>ss.mm.ii</w:t>
      </w:r>
      <w:proofErr w:type="spellEnd"/>
      <w:r w:rsidR="002C1A1F">
        <w:rPr>
          <w:rFonts w:eastAsia="Times New Roman" w:cs="Arial"/>
          <w:szCs w:val="24"/>
        </w:rPr>
        <w:t>.</w:t>
      </w:r>
      <w:r w:rsidR="00234FF8">
        <w:rPr>
          <w:rFonts w:eastAsia="Times New Roman" w:cs="Arial"/>
          <w:szCs w:val="24"/>
        </w:rPr>
        <w:t xml:space="preserve"> </w:t>
      </w:r>
      <w:r w:rsidR="00527D4A">
        <w:rPr>
          <w:rFonts w:eastAsia="Times New Roman" w:cs="Arial"/>
          <w:szCs w:val="24"/>
        </w:rPr>
        <w:t>previo confronto concorrenziale tra gli operatori economici che abbiano manifestato interesse</w:t>
      </w:r>
      <w:r w:rsidRPr="00527D4A">
        <w:rPr>
          <w:rFonts w:eastAsia="Times New Roman" w:cs="Arial"/>
          <w:szCs w:val="24"/>
        </w:rPr>
        <w:t>;</w:t>
      </w:r>
    </w:p>
    <w:p w14:paraId="31AC2A72" w14:textId="2C088F11" w:rsidR="000E4163" w:rsidRPr="00527D4A" w:rsidRDefault="000E4163" w:rsidP="0012539E">
      <w:pPr>
        <w:numPr>
          <w:ilvl w:val="0"/>
          <w:numId w:val="1"/>
        </w:numPr>
        <w:ind w:right="140"/>
        <w:jc w:val="both"/>
        <w:rPr>
          <w:rFonts w:eastAsia="Times New Roman" w:cs="Arial"/>
          <w:szCs w:val="24"/>
        </w:rPr>
      </w:pPr>
      <w:r>
        <w:rPr>
          <w:rFonts w:eastAsia="Times New Roman" w:cs="Arial"/>
          <w:szCs w:val="24"/>
        </w:rPr>
        <w:t>Di trasmettere la presente determinazione all’ufficio gare per i successivi incombenti.</w:t>
      </w:r>
    </w:p>
    <w:p w14:paraId="78A1C3B0" w14:textId="2993125B" w:rsidR="002C1A1F" w:rsidRPr="002C1A1F" w:rsidRDefault="009F56BB" w:rsidP="007600EC">
      <w:pPr>
        <w:spacing w:before="240" w:line="276" w:lineRule="auto"/>
        <w:ind w:right="566"/>
        <w:jc w:val="both"/>
        <w:rPr>
          <w:rFonts w:eastAsia="Times New Roman" w:cs="Arial"/>
          <w:bCs/>
          <w:szCs w:val="24"/>
        </w:rPr>
      </w:pPr>
      <w:r w:rsidRPr="00330ACB">
        <w:rPr>
          <w:rFonts w:eastAsia="Times New Roman" w:cs="Arial"/>
          <w:bCs/>
          <w:szCs w:val="24"/>
        </w:rPr>
        <w:tab/>
      </w:r>
      <w:r w:rsidRPr="00330ACB">
        <w:rPr>
          <w:rFonts w:eastAsia="Times New Roman" w:cs="Arial"/>
          <w:bCs/>
          <w:szCs w:val="24"/>
        </w:rPr>
        <w:tab/>
      </w:r>
      <w:r w:rsidRPr="00330ACB">
        <w:rPr>
          <w:rFonts w:eastAsia="Times New Roman" w:cs="Arial"/>
          <w:bCs/>
          <w:szCs w:val="24"/>
        </w:rPr>
        <w:tab/>
      </w:r>
      <w:r w:rsidR="002C1A1F">
        <w:rPr>
          <w:rFonts w:eastAsia="Times New Roman" w:cs="Arial"/>
          <w:bCs/>
          <w:szCs w:val="24"/>
        </w:rPr>
        <w:tab/>
      </w:r>
      <w:r w:rsidR="002C1A1F">
        <w:rPr>
          <w:rFonts w:eastAsia="Times New Roman" w:cs="Arial"/>
          <w:bCs/>
          <w:szCs w:val="24"/>
        </w:rPr>
        <w:tab/>
      </w:r>
      <w:r w:rsidR="002C1A1F">
        <w:rPr>
          <w:rFonts w:eastAsia="Times New Roman" w:cs="Arial"/>
          <w:bCs/>
          <w:szCs w:val="24"/>
        </w:rPr>
        <w:tab/>
      </w:r>
      <w:r w:rsidR="002C1A1F">
        <w:rPr>
          <w:rFonts w:eastAsia="Times New Roman" w:cs="Arial"/>
          <w:bCs/>
          <w:szCs w:val="24"/>
        </w:rPr>
        <w:tab/>
      </w:r>
      <w:r w:rsidR="002C1A1F">
        <w:rPr>
          <w:rFonts w:eastAsia="Times New Roman" w:cs="Arial"/>
          <w:bCs/>
          <w:szCs w:val="24"/>
        </w:rPr>
        <w:tab/>
      </w:r>
      <w:r w:rsidR="002C1A1F" w:rsidRPr="002C1A1F">
        <w:rPr>
          <w:rFonts w:eastAsia="Times New Roman" w:cs="Arial"/>
          <w:bCs/>
          <w:szCs w:val="24"/>
        </w:rPr>
        <w:t>Il Coordinatore AMES S.p.A.</w:t>
      </w:r>
    </w:p>
    <w:p w14:paraId="5D0F98F0" w14:textId="1B1CB0AA" w:rsidR="009F56BB" w:rsidRPr="009F56BB" w:rsidRDefault="002C1A1F" w:rsidP="002C1A1F">
      <w:pPr>
        <w:spacing w:line="276" w:lineRule="auto"/>
        <w:ind w:right="566"/>
        <w:jc w:val="both"/>
        <w:rPr>
          <w:rFonts w:eastAsia="Times New Roman" w:cs="Arial"/>
          <w:bCs/>
          <w:szCs w:val="24"/>
        </w:rPr>
      </w:pPr>
      <w:r w:rsidRPr="002C1A1F">
        <w:rPr>
          <w:rFonts w:eastAsia="Times New Roman" w:cs="Arial"/>
          <w:bCs/>
          <w:szCs w:val="24"/>
        </w:rPr>
        <w:t xml:space="preserve">                                                                                                     Dott.ssa Silvia Spignesi</w:t>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734B5E">
        <w:rPr>
          <w:rFonts w:eastAsia="Times New Roman" w:cs="Arial"/>
          <w:bCs/>
          <w:szCs w:val="24"/>
        </w:rPr>
        <w:tab/>
      </w:r>
      <w:r w:rsidR="009F56BB" w:rsidRPr="009F56BB">
        <w:rPr>
          <w:rFonts w:eastAsia="Times New Roman" w:cs="Arial"/>
          <w:bCs/>
          <w:szCs w:val="24"/>
        </w:rPr>
        <w:t xml:space="preserve">                   </w:t>
      </w:r>
    </w:p>
    <w:sectPr w:rsidR="009F56BB" w:rsidRPr="009F56BB"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54E0" w14:textId="77777777" w:rsidR="008F6881" w:rsidRDefault="008F6881" w:rsidP="00021C77">
      <w:r>
        <w:separator/>
      </w:r>
    </w:p>
  </w:endnote>
  <w:endnote w:type="continuationSeparator" w:id="0">
    <w:p w14:paraId="05E277FB" w14:textId="77777777" w:rsidR="008F6881" w:rsidRDefault="008F6881" w:rsidP="000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9793" w14:textId="77777777" w:rsidR="001601EF" w:rsidRDefault="00870359" w:rsidP="000A385F">
    <w:pPr>
      <w:pStyle w:val="Pidipagina"/>
      <w:jc w:val="center"/>
    </w:pPr>
    <w:r>
      <w:rPr>
        <w:noProof/>
        <w:lang w:eastAsia="it-IT"/>
      </w:rPr>
      <mc:AlternateContent>
        <mc:Choice Requires="wps">
          <w:drawing>
            <wp:anchor distT="0" distB="0" distL="114300" distR="114300" simplePos="0" relativeHeight="251661312" behindDoc="0" locked="0" layoutInCell="1" allowOverlap="1" wp14:anchorId="3FBA7C73" wp14:editId="70451720">
              <wp:simplePos x="0" y="0"/>
              <wp:positionH relativeFrom="column">
                <wp:posOffset>794385</wp:posOffset>
              </wp:positionH>
              <wp:positionV relativeFrom="paragraph">
                <wp:posOffset>83185</wp:posOffset>
              </wp:positionV>
              <wp:extent cx="4562475" cy="609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09600"/>
                      </a:xfrm>
                      <a:prstGeom prst="rect">
                        <a:avLst/>
                      </a:prstGeom>
                      <a:noFill/>
                      <a:ln w="9525">
                        <a:noFill/>
                        <a:miter lim="800000"/>
                        <a:headEnd/>
                        <a:tailEnd/>
                      </a:ln>
                    </wps:spPr>
                    <wps:txb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spellStart"/>
                          <w:r w:rsidRPr="000A385F">
                            <w:rPr>
                              <w:color w:val="808080" w:themeColor="background1" w:themeShade="80"/>
                              <w:sz w:val="18"/>
                              <w:szCs w:val="18"/>
                            </w:rPr>
                            <w:t>ames.ve@amesvenezia.itCod</w:t>
                          </w:r>
                          <w:proofErr w:type="spellEnd"/>
                          <w:r w:rsidRPr="000A385F">
                            <w:rPr>
                              <w:color w:val="808080" w:themeColor="background1" w:themeShade="80"/>
                              <w:sz w:val="18"/>
                              <w:szCs w:val="18"/>
                            </w:rPr>
                            <w:t>. Fisc., PIVA e Reg. Imprese Venezia 02979860273</w:t>
                          </w:r>
                        </w:p>
                        <w:p w14:paraId="6993F6E5" w14:textId="77777777" w:rsidR="000A385F" w:rsidRDefault="00B54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7C73" id="_x0000_t202" coordsize="21600,21600" o:spt="202" path="m,l,21600r21600,l21600,xe">
              <v:stroke joinstyle="miter"/>
              <v:path gradientshapeok="t" o:connecttype="rect"/>
            </v:shapetype>
            <v:shape id="Text Box 3" o:spid="_x0000_s1026" type="#_x0000_t202" style="position:absolute;left:0;text-align:left;margin-left:62.55pt;margin-top:6.55pt;width:359.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aEgIAAP4DAAAOAAAAZHJzL2Uyb0RvYy54bWysU9tuGyEQfa/Uf0C817t21068Mo7SpKkq&#10;pRcp6QdglvWiAkMBe9f9+gys41jJW1UeEDAzZ+acGVZXg9FkL31QYBmdTkpKpBXQKLtl9Nfj3Yd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" filled="f" stroked="f">
              <v:textbox>
                <w:txbxContent>
                  <w:p w14:paraId="4A545FE0"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14:paraId="21EEE779"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14:paraId="6532D14A"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14:paraId="6993F6E5" w14:textId="77777777" w:rsidR="000A385F" w:rsidRDefault="00C600ED"/>
                </w:txbxContent>
              </v:textbox>
            </v:shape>
          </w:pict>
        </mc:Fallback>
      </mc:AlternateContent>
    </w:r>
    <w:r w:rsidR="007F3B0F">
      <w:rPr>
        <w:noProof/>
        <w:lang w:eastAsia="it-IT"/>
      </w:rPr>
      <w:drawing>
        <wp:anchor distT="0" distB="0" distL="114300" distR="114300" simplePos="0" relativeHeight="251664384" behindDoc="1" locked="0" layoutInCell="1" allowOverlap="1" wp14:anchorId="25950E2E" wp14:editId="624DAF62">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007F3B0F">
      <w:rPr>
        <w:noProof/>
        <w:lang w:eastAsia="it-IT"/>
      </w:rPr>
      <w:drawing>
        <wp:anchor distT="0" distB="0" distL="114300" distR="114300" simplePos="0" relativeHeight="251665408" behindDoc="1" locked="0" layoutInCell="1" allowOverlap="1" wp14:anchorId="594E370A" wp14:editId="28A25ED0">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55276A">
      <w:rPr>
        <w:noProof/>
        <w:lang w:eastAsia="it-IT"/>
      </w:rPr>
      <mc:AlternateContent>
        <mc:Choice Requires="wps">
          <w:drawing>
            <wp:anchor distT="4294967294" distB="4294967294" distL="114300" distR="114300" simplePos="0" relativeHeight="251662336" behindDoc="0" locked="0" layoutInCell="1" allowOverlap="1" wp14:anchorId="781C25C7" wp14:editId="6AE249C9">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616EB6"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" strokecolor="#c0504d [3205]" strokeweight="1pt">
              <v:shadow color="#622423 [1605]" offset="1pt"/>
            </v:shape>
          </w:pict>
        </mc:Fallback>
      </mc:AlternateContent>
    </w:r>
  </w:p>
  <w:p w14:paraId="442DB8CB" w14:textId="77777777" w:rsidR="000A385F" w:rsidRDefault="0055276A" w:rsidP="000A385F">
    <w:pPr>
      <w:pStyle w:val="Pidipagina"/>
      <w:jc w:val="center"/>
    </w:pPr>
    <w:r>
      <w:rPr>
        <w:noProof/>
        <w:lang w:eastAsia="it-IT"/>
      </w:rPr>
      <mc:AlternateContent>
        <mc:Choice Requires="wps">
          <w:drawing>
            <wp:anchor distT="0" distB="0" distL="114300" distR="114300" simplePos="0" relativeHeight="251663360" behindDoc="0" locked="0" layoutInCell="0" allowOverlap="1" wp14:anchorId="0635A606" wp14:editId="532EED59">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A606" id="Casella di testo 6" o:spid="_x0000_s1027" type="#_x0000_t202" style="position:absolute;left:0;text-align:left;margin-left:463.25pt;margin-top:20.1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2C113364"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2AED5C6B"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D273" w14:textId="77777777" w:rsidR="008F6881" w:rsidRDefault="008F6881" w:rsidP="00021C77">
      <w:r>
        <w:separator/>
      </w:r>
    </w:p>
  </w:footnote>
  <w:footnote w:type="continuationSeparator" w:id="0">
    <w:p w14:paraId="10808901" w14:textId="77777777" w:rsidR="008F6881" w:rsidRDefault="008F6881" w:rsidP="0002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DF3" w14:textId="77777777" w:rsidR="00130AE4" w:rsidRDefault="007F3B0F" w:rsidP="00130AE4">
    <w:pPr>
      <w:pStyle w:val="Intestazione"/>
    </w:pPr>
    <w:r>
      <w:rPr>
        <w:noProof/>
        <w:lang w:eastAsia="it-IT"/>
      </w:rPr>
      <w:drawing>
        <wp:anchor distT="0" distB="0" distL="114300" distR="114300" simplePos="0" relativeHeight="251660288" behindDoc="0" locked="0" layoutInCell="1" allowOverlap="1" wp14:anchorId="5D85EF7B" wp14:editId="76413C7D">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C19"/>
    <w:multiLevelType w:val="hybridMultilevel"/>
    <w:tmpl w:val="98380D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6B3A65"/>
    <w:multiLevelType w:val="hybridMultilevel"/>
    <w:tmpl w:val="21F644C8"/>
    <w:lvl w:ilvl="0" w:tplc="1854BF8A">
      <w:start w:val="1"/>
      <w:numFmt w:val="decimal"/>
      <w:pStyle w:val="Titolo2"/>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40D73C21"/>
    <w:multiLevelType w:val="hybridMultilevel"/>
    <w:tmpl w:val="06704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D6913"/>
    <w:multiLevelType w:val="hybridMultilevel"/>
    <w:tmpl w:val="09A2FAC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1"/>
    <w:rsid w:val="000017B7"/>
    <w:rsid w:val="0000570F"/>
    <w:rsid w:val="00015B30"/>
    <w:rsid w:val="00021C77"/>
    <w:rsid w:val="00024B59"/>
    <w:rsid w:val="0003070C"/>
    <w:rsid w:val="000620BF"/>
    <w:rsid w:val="00073C45"/>
    <w:rsid w:val="000831A6"/>
    <w:rsid w:val="0008495E"/>
    <w:rsid w:val="000A0155"/>
    <w:rsid w:val="000A5AA8"/>
    <w:rsid w:val="000C6D9F"/>
    <w:rsid w:val="000D0B8F"/>
    <w:rsid w:val="000E4163"/>
    <w:rsid w:val="000E51D4"/>
    <w:rsid w:val="00101971"/>
    <w:rsid w:val="001069D5"/>
    <w:rsid w:val="001240C2"/>
    <w:rsid w:val="0012539E"/>
    <w:rsid w:val="001434DF"/>
    <w:rsid w:val="00147508"/>
    <w:rsid w:val="00174C94"/>
    <w:rsid w:val="001A308F"/>
    <w:rsid w:val="001C32EC"/>
    <w:rsid w:val="001C7E8A"/>
    <w:rsid w:val="001D6B8E"/>
    <w:rsid w:val="001E6597"/>
    <w:rsid w:val="001F02BD"/>
    <w:rsid w:val="001F371C"/>
    <w:rsid w:val="00205660"/>
    <w:rsid w:val="002123B1"/>
    <w:rsid w:val="00225DF1"/>
    <w:rsid w:val="00230F5E"/>
    <w:rsid w:val="002335C0"/>
    <w:rsid w:val="00234FF8"/>
    <w:rsid w:val="00235C03"/>
    <w:rsid w:val="00236FC2"/>
    <w:rsid w:val="00243F06"/>
    <w:rsid w:val="00246E23"/>
    <w:rsid w:val="00255857"/>
    <w:rsid w:val="00255A12"/>
    <w:rsid w:val="002645B5"/>
    <w:rsid w:val="00266C58"/>
    <w:rsid w:val="00270F9F"/>
    <w:rsid w:val="00282646"/>
    <w:rsid w:val="00283681"/>
    <w:rsid w:val="002838C4"/>
    <w:rsid w:val="00292AAB"/>
    <w:rsid w:val="002B08D7"/>
    <w:rsid w:val="002B24BE"/>
    <w:rsid w:val="002C1A1F"/>
    <w:rsid w:val="002F0518"/>
    <w:rsid w:val="002F3649"/>
    <w:rsid w:val="002F6D3A"/>
    <w:rsid w:val="00305ACB"/>
    <w:rsid w:val="00312E30"/>
    <w:rsid w:val="00327691"/>
    <w:rsid w:val="00330ACB"/>
    <w:rsid w:val="00337FBC"/>
    <w:rsid w:val="003426F0"/>
    <w:rsid w:val="0034525F"/>
    <w:rsid w:val="00353D06"/>
    <w:rsid w:val="00355D25"/>
    <w:rsid w:val="0036267D"/>
    <w:rsid w:val="0036684F"/>
    <w:rsid w:val="003759BB"/>
    <w:rsid w:val="0038398D"/>
    <w:rsid w:val="003957A5"/>
    <w:rsid w:val="003A64D0"/>
    <w:rsid w:val="003E5D27"/>
    <w:rsid w:val="003E67CB"/>
    <w:rsid w:val="003F626F"/>
    <w:rsid w:val="003F6305"/>
    <w:rsid w:val="003F68FE"/>
    <w:rsid w:val="0042344B"/>
    <w:rsid w:val="00423474"/>
    <w:rsid w:val="004373C0"/>
    <w:rsid w:val="004842F5"/>
    <w:rsid w:val="00485726"/>
    <w:rsid w:val="004868D0"/>
    <w:rsid w:val="00490F01"/>
    <w:rsid w:val="00492E80"/>
    <w:rsid w:val="004B2F84"/>
    <w:rsid w:val="004B361F"/>
    <w:rsid w:val="004B5420"/>
    <w:rsid w:val="004B6320"/>
    <w:rsid w:val="004B7B53"/>
    <w:rsid w:val="004E084E"/>
    <w:rsid w:val="00507F4E"/>
    <w:rsid w:val="00527D4A"/>
    <w:rsid w:val="00540D49"/>
    <w:rsid w:val="005421A7"/>
    <w:rsid w:val="0055276A"/>
    <w:rsid w:val="00561265"/>
    <w:rsid w:val="005669CD"/>
    <w:rsid w:val="005722AC"/>
    <w:rsid w:val="00575D61"/>
    <w:rsid w:val="005D1383"/>
    <w:rsid w:val="005F2DF3"/>
    <w:rsid w:val="00604EF7"/>
    <w:rsid w:val="00610936"/>
    <w:rsid w:val="0061587C"/>
    <w:rsid w:val="00616084"/>
    <w:rsid w:val="00621228"/>
    <w:rsid w:val="00630E31"/>
    <w:rsid w:val="00641653"/>
    <w:rsid w:val="00656180"/>
    <w:rsid w:val="00665325"/>
    <w:rsid w:val="00674C20"/>
    <w:rsid w:val="00683623"/>
    <w:rsid w:val="006A3289"/>
    <w:rsid w:val="006A5B02"/>
    <w:rsid w:val="006B648E"/>
    <w:rsid w:val="006C4600"/>
    <w:rsid w:val="006F2583"/>
    <w:rsid w:val="00716539"/>
    <w:rsid w:val="00734B5E"/>
    <w:rsid w:val="0074557E"/>
    <w:rsid w:val="0074656B"/>
    <w:rsid w:val="0075528F"/>
    <w:rsid w:val="00757A9D"/>
    <w:rsid w:val="007600EC"/>
    <w:rsid w:val="00766EAF"/>
    <w:rsid w:val="00781451"/>
    <w:rsid w:val="00794934"/>
    <w:rsid w:val="007C10A8"/>
    <w:rsid w:val="007C2730"/>
    <w:rsid w:val="007C340E"/>
    <w:rsid w:val="007C4749"/>
    <w:rsid w:val="007D664C"/>
    <w:rsid w:val="007E1F72"/>
    <w:rsid w:val="007F3B0F"/>
    <w:rsid w:val="00820589"/>
    <w:rsid w:val="00823353"/>
    <w:rsid w:val="00823C19"/>
    <w:rsid w:val="008327FC"/>
    <w:rsid w:val="00846D78"/>
    <w:rsid w:val="00854A87"/>
    <w:rsid w:val="0085672A"/>
    <w:rsid w:val="008658CE"/>
    <w:rsid w:val="00870359"/>
    <w:rsid w:val="008779C5"/>
    <w:rsid w:val="00881822"/>
    <w:rsid w:val="008C059C"/>
    <w:rsid w:val="008E2CC9"/>
    <w:rsid w:val="008E7FFC"/>
    <w:rsid w:val="008F1032"/>
    <w:rsid w:val="008F4FC4"/>
    <w:rsid w:val="008F6881"/>
    <w:rsid w:val="00900006"/>
    <w:rsid w:val="00902E71"/>
    <w:rsid w:val="00944B2B"/>
    <w:rsid w:val="00945E73"/>
    <w:rsid w:val="00963FEB"/>
    <w:rsid w:val="009949A5"/>
    <w:rsid w:val="00995231"/>
    <w:rsid w:val="009A1BF3"/>
    <w:rsid w:val="009E2175"/>
    <w:rsid w:val="009E35CA"/>
    <w:rsid w:val="009E668E"/>
    <w:rsid w:val="009F56BB"/>
    <w:rsid w:val="009F6A85"/>
    <w:rsid w:val="00A13723"/>
    <w:rsid w:val="00A32BE2"/>
    <w:rsid w:val="00A40F59"/>
    <w:rsid w:val="00A419D9"/>
    <w:rsid w:val="00A45604"/>
    <w:rsid w:val="00A55E24"/>
    <w:rsid w:val="00A77ED3"/>
    <w:rsid w:val="00A80F38"/>
    <w:rsid w:val="00A86ED6"/>
    <w:rsid w:val="00AB06A9"/>
    <w:rsid w:val="00AB6FD9"/>
    <w:rsid w:val="00AC5EDF"/>
    <w:rsid w:val="00AF7D1C"/>
    <w:rsid w:val="00B11A72"/>
    <w:rsid w:val="00B11E00"/>
    <w:rsid w:val="00B139A7"/>
    <w:rsid w:val="00B13C58"/>
    <w:rsid w:val="00B20B5D"/>
    <w:rsid w:val="00B21A38"/>
    <w:rsid w:val="00B31E2F"/>
    <w:rsid w:val="00B4498D"/>
    <w:rsid w:val="00B50997"/>
    <w:rsid w:val="00B54290"/>
    <w:rsid w:val="00B62395"/>
    <w:rsid w:val="00B63951"/>
    <w:rsid w:val="00B74D9F"/>
    <w:rsid w:val="00BA2D27"/>
    <w:rsid w:val="00BA48BC"/>
    <w:rsid w:val="00BA7C5B"/>
    <w:rsid w:val="00BB2BC3"/>
    <w:rsid w:val="00BC0507"/>
    <w:rsid w:val="00BC3C08"/>
    <w:rsid w:val="00BC4AB2"/>
    <w:rsid w:val="00BC4B6B"/>
    <w:rsid w:val="00BF305A"/>
    <w:rsid w:val="00C2052C"/>
    <w:rsid w:val="00C42971"/>
    <w:rsid w:val="00C44428"/>
    <w:rsid w:val="00C600ED"/>
    <w:rsid w:val="00C627B1"/>
    <w:rsid w:val="00C62B22"/>
    <w:rsid w:val="00C6359A"/>
    <w:rsid w:val="00C75350"/>
    <w:rsid w:val="00C76FAD"/>
    <w:rsid w:val="00CA3ACC"/>
    <w:rsid w:val="00CC6425"/>
    <w:rsid w:val="00D10259"/>
    <w:rsid w:val="00D15C3D"/>
    <w:rsid w:val="00D210D2"/>
    <w:rsid w:val="00D227ED"/>
    <w:rsid w:val="00D52C9C"/>
    <w:rsid w:val="00D60057"/>
    <w:rsid w:val="00D700B0"/>
    <w:rsid w:val="00D71A63"/>
    <w:rsid w:val="00DA2FA7"/>
    <w:rsid w:val="00DC7079"/>
    <w:rsid w:val="00E007F1"/>
    <w:rsid w:val="00E46F82"/>
    <w:rsid w:val="00E5477C"/>
    <w:rsid w:val="00E578FD"/>
    <w:rsid w:val="00E71419"/>
    <w:rsid w:val="00E75692"/>
    <w:rsid w:val="00E85547"/>
    <w:rsid w:val="00EA75A1"/>
    <w:rsid w:val="00EC6A9E"/>
    <w:rsid w:val="00EF060E"/>
    <w:rsid w:val="00F0030C"/>
    <w:rsid w:val="00F05DAD"/>
    <w:rsid w:val="00F13ED3"/>
    <w:rsid w:val="00F234EE"/>
    <w:rsid w:val="00F26B9E"/>
    <w:rsid w:val="00F4757A"/>
    <w:rsid w:val="00F561E1"/>
    <w:rsid w:val="00F620F3"/>
    <w:rsid w:val="00F82177"/>
    <w:rsid w:val="00F84B55"/>
    <w:rsid w:val="00F921E2"/>
    <w:rsid w:val="00FB1F0D"/>
    <w:rsid w:val="00FB3EB9"/>
    <w:rsid w:val="00FC1582"/>
    <w:rsid w:val="00FD0C9F"/>
    <w:rsid w:val="00FD5F22"/>
    <w:rsid w:val="00FE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421FC"/>
  <w15:docId w15:val="{9474C858-AB33-484A-AEE3-10672CF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6BB"/>
    <w:pPr>
      <w:spacing w:after="0" w:line="360" w:lineRule="auto"/>
    </w:pPr>
    <w:rPr>
      <w:rFonts w:ascii="Garamond" w:hAnsi="Garamond"/>
      <w:sz w:val="24"/>
    </w:rPr>
  </w:style>
  <w:style w:type="paragraph" w:styleId="Titolo1">
    <w:name w:val="heading 1"/>
    <w:basedOn w:val="Normale"/>
    <w:next w:val="Normale"/>
    <w:link w:val="Titolo1Carattere"/>
    <w:uiPriority w:val="9"/>
    <w:qFormat/>
    <w:rsid w:val="00C429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Titolo1"/>
    <w:next w:val="Normale"/>
    <w:link w:val="Titolo2Carattere"/>
    <w:autoRedefine/>
    <w:uiPriority w:val="9"/>
    <w:unhideWhenUsed/>
    <w:qFormat/>
    <w:rsid w:val="00C42971"/>
    <w:pPr>
      <w:numPr>
        <w:numId w:val="2"/>
      </w:numPr>
      <w:spacing w:before="40"/>
      <w:jc w:val="both"/>
      <w:outlineLvl w:val="1"/>
    </w:pPr>
    <w:rPr>
      <w:rFonts w:ascii="Garamond" w:hAnsi="Garamond"/>
      <w:b/>
      <w:color w:val="auto"/>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3B1"/>
    <w:pPr>
      <w:tabs>
        <w:tab w:val="center" w:pos="4819"/>
        <w:tab w:val="right" w:pos="9638"/>
      </w:tabs>
    </w:pPr>
  </w:style>
  <w:style w:type="character" w:customStyle="1" w:styleId="IntestazioneCarattere">
    <w:name w:val="Intestazione Carattere"/>
    <w:basedOn w:val="Carpredefinitoparagrafo"/>
    <w:link w:val="Intestazione"/>
    <w:uiPriority w:val="99"/>
    <w:rsid w:val="002123B1"/>
  </w:style>
  <w:style w:type="paragraph" w:styleId="Pidipagina">
    <w:name w:val="footer"/>
    <w:basedOn w:val="Normale"/>
    <w:link w:val="PidipaginaCarattere"/>
    <w:uiPriority w:val="99"/>
    <w:unhideWhenUsed/>
    <w:rsid w:val="002123B1"/>
    <w:pPr>
      <w:tabs>
        <w:tab w:val="center" w:pos="4819"/>
        <w:tab w:val="right" w:pos="9638"/>
      </w:tabs>
    </w:pPr>
  </w:style>
  <w:style w:type="character" w:customStyle="1" w:styleId="PidipaginaCarattere">
    <w:name w:val="Piè di pagina Carattere"/>
    <w:basedOn w:val="Carpredefinitoparagrafo"/>
    <w:link w:val="Pidipagina"/>
    <w:uiPriority w:val="99"/>
    <w:rsid w:val="002123B1"/>
  </w:style>
  <w:style w:type="paragraph" w:styleId="Paragrafoelenco">
    <w:name w:val="List Paragraph"/>
    <w:basedOn w:val="Normale"/>
    <w:uiPriority w:val="34"/>
    <w:qFormat/>
    <w:rsid w:val="002123B1"/>
    <w:pPr>
      <w:spacing w:after="200" w:line="276" w:lineRule="auto"/>
      <w:ind w:left="720"/>
      <w:contextualSpacing/>
    </w:pPr>
  </w:style>
  <w:style w:type="paragraph" w:customStyle="1" w:styleId="Default">
    <w:name w:val="Default"/>
    <w:rsid w:val="002123B1"/>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073C45"/>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73C45"/>
    <w:rPr>
      <w:rFonts w:ascii="Tahoma" w:hAnsi="Tahoma" w:cs="Tahoma"/>
      <w:sz w:val="16"/>
      <w:szCs w:val="16"/>
    </w:rPr>
  </w:style>
  <w:style w:type="paragraph" w:styleId="Testofumetto">
    <w:name w:val="Balloon Text"/>
    <w:basedOn w:val="Normale"/>
    <w:link w:val="TestofumettoCarattere"/>
    <w:uiPriority w:val="99"/>
    <w:semiHidden/>
    <w:unhideWhenUsed/>
    <w:rsid w:val="004B54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420"/>
    <w:rPr>
      <w:rFonts w:ascii="Segoe UI" w:hAnsi="Segoe UI" w:cs="Segoe UI"/>
      <w:sz w:val="18"/>
      <w:szCs w:val="18"/>
    </w:rPr>
  </w:style>
  <w:style w:type="character" w:styleId="Collegamentoipertestuale">
    <w:name w:val="Hyperlink"/>
    <w:basedOn w:val="Carpredefinitoparagrafo"/>
    <w:uiPriority w:val="99"/>
    <w:unhideWhenUsed/>
    <w:rsid w:val="009F56BB"/>
    <w:rPr>
      <w:color w:val="0000FF" w:themeColor="hyperlink"/>
      <w:u w:val="single"/>
    </w:rPr>
  </w:style>
  <w:style w:type="character" w:styleId="Menzionenonrisolta">
    <w:name w:val="Unresolved Mention"/>
    <w:basedOn w:val="Carpredefinitoparagrafo"/>
    <w:uiPriority w:val="99"/>
    <w:semiHidden/>
    <w:unhideWhenUsed/>
    <w:rsid w:val="009F56BB"/>
    <w:rPr>
      <w:color w:val="605E5C"/>
      <w:shd w:val="clear" w:color="auto" w:fill="E1DFDD"/>
    </w:rPr>
  </w:style>
  <w:style w:type="paragraph" w:styleId="NormaleWeb">
    <w:name w:val="Normal (Web)"/>
    <w:basedOn w:val="Normale"/>
    <w:uiPriority w:val="99"/>
    <w:semiHidden/>
    <w:unhideWhenUsed/>
    <w:rsid w:val="00902E71"/>
    <w:rPr>
      <w:rFonts w:ascii="Times New Roman" w:hAnsi="Times New Roman" w:cs="Times New Roman"/>
      <w:szCs w:val="24"/>
    </w:rPr>
  </w:style>
  <w:style w:type="table" w:styleId="Grigliatabella">
    <w:name w:val="Table Grid"/>
    <w:basedOn w:val="Tabellanormale"/>
    <w:uiPriority w:val="59"/>
    <w:rsid w:val="00B11A7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C42971"/>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C42971"/>
    <w:rPr>
      <w:rFonts w:ascii="Garamond" w:eastAsiaTheme="majorEastAsia" w:hAnsi="Garamond" w:cstheme="majorBidi"/>
      <w:b/>
      <w:sz w:val="24"/>
      <w:szCs w:val="26"/>
    </w:rPr>
  </w:style>
  <w:style w:type="character" w:styleId="Rimandocommento">
    <w:name w:val="annotation reference"/>
    <w:basedOn w:val="Carpredefinitoparagrafo"/>
    <w:uiPriority w:val="99"/>
    <w:semiHidden/>
    <w:unhideWhenUsed/>
    <w:rsid w:val="00234FF8"/>
    <w:rPr>
      <w:sz w:val="16"/>
      <w:szCs w:val="16"/>
    </w:rPr>
  </w:style>
  <w:style w:type="paragraph" w:styleId="Testocommento">
    <w:name w:val="annotation text"/>
    <w:basedOn w:val="Normale"/>
    <w:link w:val="TestocommentoCarattere"/>
    <w:uiPriority w:val="99"/>
    <w:unhideWhenUsed/>
    <w:rsid w:val="00234FF8"/>
    <w:pPr>
      <w:spacing w:line="240" w:lineRule="auto"/>
    </w:pPr>
    <w:rPr>
      <w:sz w:val="20"/>
      <w:szCs w:val="20"/>
    </w:rPr>
  </w:style>
  <w:style w:type="character" w:customStyle="1" w:styleId="TestocommentoCarattere">
    <w:name w:val="Testo commento Carattere"/>
    <w:basedOn w:val="Carpredefinitoparagrafo"/>
    <w:link w:val="Testocommento"/>
    <w:uiPriority w:val="99"/>
    <w:rsid w:val="00234FF8"/>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234FF8"/>
    <w:rPr>
      <w:b/>
      <w:bCs/>
    </w:rPr>
  </w:style>
  <w:style w:type="character" w:customStyle="1" w:styleId="SoggettocommentoCarattere">
    <w:name w:val="Soggetto commento Carattere"/>
    <w:basedOn w:val="TestocommentoCarattere"/>
    <w:link w:val="Soggettocommento"/>
    <w:uiPriority w:val="99"/>
    <w:semiHidden/>
    <w:rsid w:val="00234FF8"/>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1570">
      <w:bodyDiv w:val="1"/>
      <w:marLeft w:val="0"/>
      <w:marRight w:val="0"/>
      <w:marTop w:val="0"/>
      <w:marBottom w:val="0"/>
      <w:divBdr>
        <w:top w:val="none" w:sz="0" w:space="0" w:color="auto"/>
        <w:left w:val="none" w:sz="0" w:space="0" w:color="auto"/>
        <w:bottom w:val="none" w:sz="0" w:space="0" w:color="auto"/>
        <w:right w:val="none" w:sz="0" w:space="0" w:color="auto"/>
      </w:divBdr>
    </w:div>
    <w:div w:id="788626204">
      <w:bodyDiv w:val="1"/>
      <w:marLeft w:val="0"/>
      <w:marRight w:val="0"/>
      <w:marTop w:val="0"/>
      <w:marBottom w:val="0"/>
      <w:divBdr>
        <w:top w:val="none" w:sz="0" w:space="0" w:color="auto"/>
        <w:left w:val="none" w:sz="0" w:space="0" w:color="auto"/>
        <w:bottom w:val="none" w:sz="0" w:space="0" w:color="auto"/>
        <w:right w:val="none" w:sz="0" w:space="0" w:color="auto"/>
      </w:divBdr>
    </w:div>
    <w:div w:id="834800099">
      <w:bodyDiv w:val="1"/>
      <w:marLeft w:val="0"/>
      <w:marRight w:val="0"/>
      <w:marTop w:val="0"/>
      <w:marBottom w:val="0"/>
      <w:divBdr>
        <w:top w:val="none" w:sz="0" w:space="0" w:color="auto"/>
        <w:left w:val="none" w:sz="0" w:space="0" w:color="auto"/>
        <w:bottom w:val="none" w:sz="0" w:space="0" w:color="auto"/>
        <w:right w:val="none" w:sz="0" w:space="0" w:color="auto"/>
      </w:divBdr>
    </w:div>
    <w:div w:id="851649887">
      <w:bodyDiv w:val="1"/>
      <w:marLeft w:val="0"/>
      <w:marRight w:val="0"/>
      <w:marTop w:val="0"/>
      <w:marBottom w:val="0"/>
      <w:divBdr>
        <w:top w:val="none" w:sz="0" w:space="0" w:color="auto"/>
        <w:left w:val="none" w:sz="0" w:space="0" w:color="auto"/>
        <w:bottom w:val="none" w:sz="0" w:space="0" w:color="auto"/>
        <w:right w:val="none" w:sz="0" w:space="0" w:color="auto"/>
      </w:divBdr>
    </w:div>
    <w:div w:id="852955993">
      <w:bodyDiv w:val="1"/>
      <w:marLeft w:val="0"/>
      <w:marRight w:val="0"/>
      <w:marTop w:val="0"/>
      <w:marBottom w:val="0"/>
      <w:divBdr>
        <w:top w:val="none" w:sz="0" w:space="0" w:color="auto"/>
        <w:left w:val="none" w:sz="0" w:space="0" w:color="auto"/>
        <w:bottom w:val="none" w:sz="0" w:space="0" w:color="auto"/>
        <w:right w:val="none" w:sz="0" w:space="0" w:color="auto"/>
      </w:divBdr>
    </w:div>
    <w:div w:id="902761364">
      <w:bodyDiv w:val="1"/>
      <w:marLeft w:val="0"/>
      <w:marRight w:val="0"/>
      <w:marTop w:val="0"/>
      <w:marBottom w:val="0"/>
      <w:divBdr>
        <w:top w:val="none" w:sz="0" w:space="0" w:color="auto"/>
        <w:left w:val="none" w:sz="0" w:space="0" w:color="auto"/>
        <w:bottom w:val="none" w:sz="0" w:space="0" w:color="auto"/>
        <w:right w:val="none" w:sz="0" w:space="0" w:color="auto"/>
      </w:divBdr>
    </w:div>
    <w:div w:id="933443980">
      <w:bodyDiv w:val="1"/>
      <w:marLeft w:val="0"/>
      <w:marRight w:val="0"/>
      <w:marTop w:val="0"/>
      <w:marBottom w:val="0"/>
      <w:divBdr>
        <w:top w:val="none" w:sz="0" w:space="0" w:color="auto"/>
        <w:left w:val="none" w:sz="0" w:space="0" w:color="auto"/>
        <w:bottom w:val="none" w:sz="0" w:space="0" w:color="auto"/>
        <w:right w:val="none" w:sz="0" w:space="0" w:color="auto"/>
      </w:divBdr>
    </w:div>
    <w:div w:id="1031954454">
      <w:bodyDiv w:val="1"/>
      <w:marLeft w:val="0"/>
      <w:marRight w:val="0"/>
      <w:marTop w:val="0"/>
      <w:marBottom w:val="0"/>
      <w:divBdr>
        <w:top w:val="none" w:sz="0" w:space="0" w:color="auto"/>
        <w:left w:val="none" w:sz="0" w:space="0" w:color="auto"/>
        <w:bottom w:val="none" w:sz="0" w:space="0" w:color="auto"/>
        <w:right w:val="none" w:sz="0" w:space="0" w:color="auto"/>
      </w:divBdr>
    </w:div>
    <w:div w:id="1480998939">
      <w:bodyDiv w:val="1"/>
      <w:marLeft w:val="0"/>
      <w:marRight w:val="0"/>
      <w:marTop w:val="0"/>
      <w:marBottom w:val="0"/>
      <w:divBdr>
        <w:top w:val="none" w:sz="0" w:space="0" w:color="auto"/>
        <w:left w:val="none" w:sz="0" w:space="0" w:color="auto"/>
        <w:bottom w:val="none" w:sz="0" w:space="0" w:color="auto"/>
        <w:right w:val="none" w:sz="0" w:space="0" w:color="auto"/>
      </w:divBdr>
    </w:div>
    <w:div w:id="1545365989">
      <w:bodyDiv w:val="1"/>
      <w:marLeft w:val="0"/>
      <w:marRight w:val="0"/>
      <w:marTop w:val="0"/>
      <w:marBottom w:val="0"/>
      <w:divBdr>
        <w:top w:val="none" w:sz="0" w:space="0" w:color="auto"/>
        <w:left w:val="none" w:sz="0" w:space="0" w:color="auto"/>
        <w:bottom w:val="none" w:sz="0" w:space="0" w:color="auto"/>
        <w:right w:val="none" w:sz="0" w:space="0" w:color="auto"/>
      </w:divBdr>
      <w:divsChild>
        <w:div w:id="2326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89587">
      <w:bodyDiv w:val="1"/>
      <w:marLeft w:val="0"/>
      <w:marRight w:val="0"/>
      <w:marTop w:val="0"/>
      <w:marBottom w:val="0"/>
      <w:divBdr>
        <w:top w:val="none" w:sz="0" w:space="0" w:color="auto"/>
        <w:left w:val="none" w:sz="0" w:space="0" w:color="auto"/>
        <w:bottom w:val="none" w:sz="0" w:space="0" w:color="auto"/>
        <w:right w:val="none" w:sz="0" w:space="0" w:color="auto"/>
      </w:divBdr>
    </w:div>
    <w:div w:id="2027556288">
      <w:bodyDiv w:val="1"/>
      <w:marLeft w:val="0"/>
      <w:marRight w:val="0"/>
      <w:marTop w:val="0"/>
      <w:marBottom w:val="0"/>
      <w:divBdr>
        <w:top w:val="none" w:sz="0" w:space="0" w:color="auto"/>
        <w:left w:val="none" w:sz="0" w:space="0" w:color="auto"/>
        <w:bottom w:val="none" w:sz="0" w:space="0" w:color="auto"/>
        <w:right w:val="none" w:sz="0" w:space="0" w:color="auto"/>
      </w:divBdr>
    </w:div>
    <w:div w:id="2062632082">
      <w:bodyDiv w:val="1"/>
      <w:marLeft w:val="0"/>
      <w:marRight w:val="0"/>
      <w:marTop w:val="0"/>
      <w:marBottom w:val="0"/>
      <w:divBdr>
        <w:top w:val="none" w:sz="0" w:space="0" w:color="auto"/>
        <w:left w:val="none" w:sz="0" w:space="0" w:color="auto"/>
        <w:bottom w:val="none" w:sz="0" w:space="0" w:color="auto"/>
        <w:right w:val="none" w:sz="0" w:space="0" w:color="auto"/>
      </w:divBdr>
    </w:div>
    <w:div w:id="2107145320">
      <w:bodyDiv w:val="1"/>
      <w:marLeft w:val="0"/>
      <w:marRight w:val="0"/>
      <w:marTop w:val="0"/>
      <w:marBottom w:val="0"/>
      <w:divBdr>
        <w:top w:val="none" w:sz="0" w:space="0" w:color="auto"/>
        <w:left w:val="none" w:sz="0" w:space="0" w:color="auto"/>
        <w:bottom w:val="none" w:sz="0" w:space="0" w:color="auto"/>
        <w:right w:val="none" w:sz="0" w:space="0" w:color="auto"/>
      </w:divBdr>
      <w:divsChild>
        <w:div w:id="157851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3A5A-DF09-4800-9D16-B7365B6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ffurtak</dc:creator>
  <cp:lastModifiedBy>Federica Furtak</cp:lastModifiedBy>
  <cp:revision>7</cp:revision>
  <cp:lastPrinted>2021-07-22T14:07:00Z</cp:lastPrinted>
  <dcterms:created xsi:type="dcterms:W3CDTF">2021-07-15T13:46:00Z</dcterms:created>
  <dcterms:modified xsi:type="dcterms:W3CDTF">2021-07-22T14:07:00Z</dcterms:modified>
</cp:coreProperties>
</file>