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28320" w14:textId="77777777" w:rsidR="00602652" w:rsidRPr="007A16AA" w:rsidRDefault="00602652" w:rsidP="0090253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A16AA">
        <w:rPr>
          <w:rFonts w:asciiTheme="majorHAnsi" w:hAnsiTheme="majorHAnsi" w:cs="Arial"/>
          <w:b/>
          <w:sz w:val="24"/>
          <w:szCs w:val="24"/>
        </w:rPr>
        <w:t xml:space="preserve">RICHIESTA DI ACCESSO </w:t>
      </w:r>
      <w:r w:rsidR="007A16AA" w:rsidRPr="007A16AA">
        <w:rPr>
          <w:rFonts w:asciiTheme="majorHAnsi" w:hAnsiTheme="majorHAnsi" w:cs="Arial"/>
          <w:b/>
          <w:sz w:val="24"/>
          <w:szCs w:val="24"/>
        </w:rPr>
        <w:t>GENERALIZZATO</w:t>
      </w:r>
    </w:p>
    <w:p w14:paraId="6D4D508B" w14:textId="77777777" w:rsidR="00BF3FD5" w:rsidRPr="007A16AA" w:rsidRDefault="00602652" w:rsidP="0090253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A16AA">
        <w:rPr>
          <w:rFonts w:asciiTheme="majorHAnsi" w:hAnsiTheme="majorHAnsi" w:cs="Arial"/>
          <w:b/>
          <w:sz w:val="24"/>
          <w:szCs w:val="24"/>
        </w:rPr>
        <w:t>presso A.M.E.S. S.p.A.</w:t>
      </w:r>
    </w:p>
    <w:p w14:paraId="4A17D03E" w14:textId="77777777" w:rsidR="00602652" w:rsidRPr="007A16AA" w:rsidRDefault="00602652" w:rsidP="0090253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A16AA">
        <w:rPr>
          <w:rFonts w:asciiTheme="majorHAnsi" w:hAnsiTheme="majorHAnsi" w:cs="Arial"/>
          <w:b/>
          <w:sz w:val="24"/>
          <w:szCs w:val="24"/>
        </w:rPr>
        <w:t>Ex art. 5</w:t>
      </w:r>
      <w:r w:rsidR="007A16AA" w:rsidRPr="007A16AA">
        <w:rPr>
          <w:rFonts w:asciiTheme="majorHAnsi" w:hAnsiTheme="majorHAnsi" w:cs="Arial"/>
          <w:b/>
          <w:sz w:val="24"/>
          <w:szCs w:val="24"/>
        </w:rPr>
        <w:t>, comma 2,</w:t>
      </w:r>
      <w:r w:rsidRPr="007A16AA">
        <w:rPr>
          <w:rFonts w:asciiTheme="majorHAnsi" w:hAnsiTheme="majorHAnsi" w:cs="Arial"/>
          <w:b/>
          <w:sz w:val="24"/>
          <w:szCs w:val="24"/>
        </w:rPr>
        <w:t xml:space="preserve"> D.Lgs 33/2013</w:t>
      </w:r>
    </w:p>
    <w:p w14:paraId="0E9CBC29" w14:textId="77777777" w:rsidR="00063C6D" w:rsidRPr="007A16AA" w:rsidRDefault="00063C6D" w:rsidP="003F3CA3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2DEB1802" w14:textId="710FA5F7" w:rsidR="00602652" w:rsidRPr="007A16AA" w:rsidRDefault="004D45F5" w:rsidP="00063C6D">
      <w:pPr>
        <w:spacing w:after="0" w:line="240" w:lineRule="auto"/>
        <w:ind w:left="-284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Alla Direzione </w:t>
      </w:r>
      <w:r w:rsidR="00602652" w:rsidRPr="007A16AA">
        <w:rPr>
          <w:rFonts w:asciiTheme="majorHAnsi" w:hAnsiTheme="majorHAnsi" w:cs="Arial"/>
          <w:b/>
          <w:sz w:val="24"/>
          <w:szCs w:val="24"/>
        </w:rPr>
        <w:t>di A</w:t>
      </w:r>
      <w:r w:rsidR="00063C6D" w:rsidRPr="007A16AA">
        <w:rPr>
          <w:rFonts w:asciiTheme="majorHAnsi" w:hAnsiTheme="majorHAnsi" w:cs="Arial"/>
          <w:b/>
          <w:sz w:val="24"/>
          <w:szCs w:val="24"/>
        </w:rPr>
        <w:t>MES</w:t>
      </w:r>
      <w:r w:rsidR="00602652" w:rsidRPr="007A16AA">
        <w:rPr>
          <w:rFonts w:asciiTheme="majorHAnsi" w:hAnsiTheme="majorHAnsi" w:cs="Arial"/>
          <w:b/>
          <w:sz w:val="24"/>
          <w:szCs w:val="24"/>
        </w:rPr>
        <w:t xml:space="preserve"> S.p.A.</w:t>
      </w:r>
    </w:p>
    <w:p w14:paraId="2F04D786" w14:textId="77777777" w:rsidR="00602652" w:rsidRPr="007A16AA" w:rsidRDefault="00602652" w:rsidP="003F3CA3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67CCFE81" w14:textId="77777777" w:rsidR="00063C6D" w:rsidRPr="007A16AA" w:rsidRDefault="00063C6D" w:rsidP="003F3CA3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3E4C7800" w14:textId="77777777" w:rsidR="00063C6D" w:rsidRPr="007A16AA" w:rsidRDefault="00602652" w:rsidP="003F3C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Il/la sottoscritto ……………………………………………………………………………………</w:t>
      </w:r>
      <w:r w:rsidR="00813414" w:rsidRPr="007A16AA">
        <w:rPr>
          <w:rFonts w:asciiTheme="majorHAnsi" w:hAnsiTheme="majorHAnsi" w:cs="Arial"/>
          <w:sz w:val="24"/>
          <w:szCs w:val="24"/>
        </w:rPr>
        <w:t>…………………</w:t>
      </w:r>
    </w:p>
    <w:p w14:paraId="16A46960" w14:textId="77777777" w:rsidR="00602652" w:rsidRPr="007A16AA" w:rsidRDefault="00602652" w:rsidP="003F3C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Nato a …………………………………………………</w:t>
      </w:r>
      <w:proofErr w:type="gramStart"/>
      <w:r w:rsidRPr="007A16AA">
        <w:rPr>
          <w:rFonts w:asciiTheme="majorHAnsi" w:hAnsiTheme="majorHAnsi" w:cs="Arial"/>
          <w:sz w:val="24"/>
          <w:szCs w:val="24"/>
        </w:rPr>
        <w:t>…….</w:t>
      </w:r>
      <w:proofErr w:type="gramEnd"/>
      <w:r w:rsidRPr="007A16AA">
        <w:rPr>
          <w:rFonts w:asciiTheme="majorHAnsi" w:hAnsiTheme="majorHAnsi" w:cs="Arial"/>
          <w:sz w:val="24"/>
          <w:szCs w:val="24"/>
        </w:rPr>
        <w:t>. il ………………………………</w:t>
      </w:r>
      <w:proofErr w:type="gramStart"/>
      <w:r w:rsidRPr="007A16AA">
        <w:rPr>
          <w:rFonts w:asciiTheme="majorHAnsi" w:hAnsiTheme="majorHAnsi" w:cs="Arial"/>
          <w:sz w:val="24"/>
          <w:szCs w:val="24"/>
        </w:rPr>
        <w:t>…….</w:t>
      </w:r>
      <w:proofErr w:type="gramEnd"/>
      <w:r w:rsidR="00813414" w:rsidRPr="007A16AA">
        <w:rPr>
          <w:rFonts w:asciiTheme="majorHAnsi" w:hAnsiTheme="majorHAnsi" w:cs="Arial"/>
          <w:sz w:val="24"/>
          <w:szCs w:val="24"/>
        </w:rPr>
        <w:t>…………………...</w:t>
      </w:r>
    </w:p>
    <w:p w14:paraId="3C6B4564" w14:textId="77777777" w:rsidR="00602652" w:rsidRPr="007A16AA" w:rsidRDefault="00602652" w:rsidP="003F3C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Residente in …………………………………………………………………………………………</w:t>
      </w:r>
      <w:r w:rsidR="00813414" w:rsidRPr="007A16AA">
        <w:rPr>
          <w:rFonts w:asciiTheme="majorHAnsi" w:hAnsiTheme="majorHAnsi" w:cs="Arial"/>
          <w:sz w:val="24"/>
          <w:szCs w:val="24"/>
        </w:rPr>
        <w:t>……………</w:t>
      </w:r>
      <w:proofErr w:type="gramStart"/>
      <w:r w:rsidR="00813414" w:rsidRPr="007A16AA">
        <w:rPr>
          <w:rFonts w:asciiTheme="majorHAnsi" w:hAnsiTheme="majorHAnsi" w:cs="Arial"/>
          <w:sz w:val="24"/>
          <w:szCs w:val="24"/>
        </w:rPr>
        <w:t>…….</w:t>
      </w:r>
      <w:proofErr w:type="gramEnd"/>
      <w:r w:rsidR="00813414" w:rsidRPr="007A16AA">
        <w:rPr>
          <w:rFonts w:asciiTheme="majorHAnsi" w:hAnsiTheme="majorHAnsi" w:cs="Arial"/>
          <w:sz w:val="24"/>
          <w:szCs w:val="24"/>
        </w:rPr>
        <w:t>.</w:t>
      </w:r>
    </w:p>
    <w:p w14:paraId="7A51EC09" w14:textId="77777777" w:rsidR="00602652" w:rsidRPr="007A16AA" w:rsidRDefault="00602652" w:rsidP="003F3C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Via ……………………………………………………………. N° ………   Cap……………</w:t>
      </w:r>
      <w:proofErr w:type="gramStart"/>
      <w:r w:rsidRPr="007A16AA">
        <w:rPr>
          <w:rFonts w:asciiTheme="majorHAnsi" w:hAnsiTheme="majorHAnsi" w:cs="Arial"/>
          <w:sz w:val="24"/>
          <w:szCs w:val="24"/>
        </w:rPr>
        <w:t>…….</w:t>
      </w:r>
      <w:proofErr w:type="gramEnd"/>
      <w:r w:rsidR="00813414" w:rsidRPr="007A16AA">
        <w:rPr>
          <w:rFonts w:asciiTheme="majorHAnsi" w:hAnsiTheme="majorHAnsi" w:cs="Arial"/>
          <w:sz w:val="24"/>
          <w:szCs w:val="24"/>
        </w:rPr>
        <w:t>…………………....</w:t>
      </w:r>
      <w:r w:rsidRPr="007A16AA">
        <w:rPr>
          <w:rFonts w:asciiTheme="majorHAnsi" w:hAnsiTheme="majorHAnsi" w:cs="Arial"/>
          <w:sz w:val="24"/>
          <w:szCs w:val="24"/>
        </w:rPr>
        <w:t>.</w:t>
      </w:r>
    </w:p>
    <w:p w14:paraId="33D905E3" w14:textId="77777777" w:rsidR="00602652" w:rsidRPr="007A16AA" w:rsidRDefault="00602652" w:rsidP="003F3C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e-mail …………………………………………………………………………………………………</w:t>
      </w:r>
      <w:r w:rsidR="00813414" w:rsidRPr="007A16AA">
        <w:rPr>
          <w:rFonts w:asciiTheme="majorHAnsi" w:hAnsiTheme="majorHAnsi" w:cs="Arial"/>
          <w:sz w:val="24"/>
          <w:szCs w:val="24"/>
        </w:rPr>
        <w:t>…………………....</w:t>
      </w:r>
    </w:p>
    <w:p w14:paraId="27C3AF9B" w14:textId="77777777" w:rsidR="00602652" w:rsidRPr="007A16AA" w:rsidRDefault="00602652" w:rsidP="003F3C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A16AA">
        <w:rPr>
          <w:rFonts w:asciiTheme="majorHAnsi" w:hAnsiTheme="majorHAnsi" w:cs="Arial"/>
          <w:sz w:val="24"/>
          <w:szCs w:val="24"/>
        </w:rPr>
        <w:t>tel</w:t>
      </w:r>
      <w:proofErr w:type="spellEnd"/>
      <w:r w:rsidRPr="007A16AA">
        <w:rPr>
          <w:rFonts w:asciiTheme="majorHAnsi" w:hAnsiTheme="majorHAnsi" w:cs="Arial"/>
          <w:sz w:val="24"/>
          <w:szCs w:val="24"/>
        </w:rPr>
        <w:t xml:space="preserve"> ……………………………………………</w:t>
      </w:r>
      <w:proofErr w:type="gramStart"/>
      <w:r w:rsidRPr="007A16AA">
        <w:rPr>
          <w:rFonts w:asciiTheme="majorHAnsi" w:hAnsiTheme="majorHAnsi" w:cs="Arial"/>
          <w:sz w:val="24"/>
          <w:szCs w:val="24"/>
        </w:rPr>
        <w:t>…….</w:t>
      </w:r>
      <w:proofErr w:type="gramEnd"/>
      <w:r w:rsidRPr="007A16AA">
        <w:rPr>
          <w:rFonts w:asciiTheme="majorHAnsi" w:hAnsiTheme="majorHAnsi" w:cs="Arial"/>
          <w:sz w:val="24"/>
          <w:szCs w:val="24"/>
        </w:rPr>
        <w:t>. fax ………………………………………</w:t>
      </w:r>
      <w:proofErr w:type="gramStart"/>
      <w:r w:rsidRPr="007A16AA">
        <w:rPr>
          <w:rFonts w:asciiTheme="majorHAnsi" w:hAnsiTheme="majorHAnsi" w:cs="Arial"/>
          <w:sz w:val="24"/>
          <w:szCs w:val="24"/>
        </w:rPr>
        <w:t>…….</w:t>
      </w:r>
      <w:proofErr w:type="gramEnd"/>
      <w:r w:rsidR="00813414" w:rsidRPr="007A16AA">
        <w:rPr>
          <w:rFonts w:asciiTheme="majorHAnsi" w:hAnsiTheme="majorHAnsi" w:cs="Arial"/>
          <w:sz w:val="24"/>
          <w:szCs w:val="24"/>
        </w:rPr>
        <w:t>…………………....</w:t>
      </w:r>
    </w:p>
    <w:p w14:paraId="1934947E" w14:textId="77777777" w:rsidR="00602652" w:rsidRPr="007A16AA" w:rsidRDefault="00602652" w:rsidP="00063C6D">
      <w:pPr>
        <w:spacing w:after="0" w:line="240" w:lineRule="auto"/>
        <w:ind w:right="282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Cell ………………………………………………………</w:t>
      </w:r>
      <w:proofErr w:type="gramStart"/>
      <w:r w:rsidRPr="007A16AA">
        <w:rPr>
          <w:rFonts w:asciiTheme="majorHAnsi" w:hAnsiTheme="majorHAnsi" w:cs="Arial"/>
          <w:sz w:val="24"/>
          <w:szCs w:val="24"/>
        </w:rPr>
        <w:t>…….</w:t>
      </w:r>
      <w:proofErr w:type="gramEnd"/>
      <w:r w:rsidR="00813414" w:rsidRPr="007A16AA">
        <w:rPr>
          <w:rFonts w:asciiTheme="majorHAnsi" w:hAnsiTheme="majorHAnsi" w:cs="Arial"/>
          <w:sz w:val="24"/>
          <w:szCs w:val="24"/>
        </w:rPr>
        <w:t>………………….....................................................</w:t>
      </w:r>
      <w:r w:rsidR="00063C6D" w:rsidRPr="007A16AA">
        <w:rPr>
          <w:rFonts w:asciiTheme="majorHAnsi" w:hAnsiTheme="majorHAnsi" w:cs="Arial"/>
          <w:sz w:val="24"/>
          <w:szCs w:val="24"/>
        </w:rPr>
        <w:t>.......</w:t>
      </w:r>
    </w:p>
    <w:p w14:paraId="11316EAF" w14:textId="77777777" w:rsidR="00602652" w:rsidRPr="007A16AA" w:rsidRDefault="00602652" w:rsidP="0090253B">
      <w:pPr>
        <w:spacing w:before="24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A16AA">
        <w:rPr>
          <w:rFonts w:asciiTheme="majorHAnsi" w:hAnsiTheme="majorHAnsi" w:cs="Arial"/>
          <w:b/>
          <w:sz w:val="24"/>
          <w:szCs w:val="24"/>
        </w:rPr>
        <w:t>Chiede</w:t>
      </w:r>
    </w:p>
    <w:p w14:paraId="306FD8F0" w14:textId="77777777" w:rsidR="007A16AA" w:rsidRPr="007A16AA" w:rsidRDefault="007A16AA" w:rsidP="0090253B">
      <w:pPr>
        <w:shd w:val="clear" w:color="auto" w:fill="FFFFFF"/>
        <w:tabs>
          <w:tab w:val="left" w:pos="9072"/>
        </w:tabs>
        <w:spacing w:after="0" w:line="360" w:lineRule="auto"/>
        <w:ind w:right="566"/>
        <w:jc w:val="both"/>
        <w:rPr>
          <w:rFonts w:asciiTheme="majorHAnsi" w:eastAsia="Times New Roman" w:hAnsiTheme="majorHAnsi" w:cs="Helvetica"/>
          <w:color w:val="1C2024"/>
          <w:sz w:val="24"/>
          <w:szCs w:val="24"/>
        </w:rPr>
      </w:pPr>
      <w:r w:rsidRPr="007A16AA">
        <w:rPr>
          <w:rFonts w:asciiTheme="majorHAnsi" w:eastAsia="Times New Roman" w:hAnsiTheme="majorHAnsi" w:cs="Helvetica"/>
          <w:color w:val="1C2024"/>
          <w:sz w:val="24"/>
          <w:szCs w:val="24"/>
        </w:rPr>
        <w:t>ai sensi e per gli effetti dell'art. 5, c. 2, D. Lgs. n. 33/2013, disciplinanti il diritto di accesso generalizzato a</w:t>
      </w:r>
      <w:r>
        <w:rPr>
          <w:rFonts w:asciiTheme="majorHAnsi" w:eastAsia="Times New Roman" w:hAnsiTheme="majorHAnsi" w:cs="Helvetica"/>
          <w:color w:val="1C2024"/>
          <w:sz w:val="24"/>
          <w:szCs w:val="24"/>
        </w:rPr>
        <w:t>i dati e documenti detenuti da A.M.E.S. S.p.A.</w:t>
      </w:r>
      <w:r w:rsidRPr="007A16AA">
        <w:rPr>
          <w:rFonts w:asciiTheme="majorHAnsi" w:eastAsia="Times New Roman" w:hAnsiTheme="majorHAnsi" w:cs="Helvetica"/>
          <w:color w:val="1C2024"/>
          <w:sz w:val="24"/>
          <w:szCs w:val="24"/>
        </w:rPr>
        <w:t xml:space="preserve">, </w:t>
      </w:r>
    </w:p>
    <w:p w14:paraId="4DE22CDA" w14:textId="77777777" w:rsidR="00602652" w:rsidRPr="007A16AA" w:rsidRDefault="000306B9" w:rsidP="0090253B">
      <w:pPr>
        <w:spacing w:before="24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="Times New Roman" w:hAnsi="Times New Roman" w:cs="Times New Roman"/>
          <w:sz w:val="24"/>
          <w:szCs w:val="24"/>
        </w:rPr>
        <w:t>□</w:t>
      </w:r>
      <w:r w:rsidR="00602652" w:rsidRPr="007A16AA">
        <w:rPr>
          <w:rFonts w:asciiTheme="majorHAnsi" w:hAnsiTheme="majorHAnsi" w:cs="Arial"/>
          <w:sz w:val="24"/>
          <w:szCs w:val="24"/>
        </w:rPr>
        <w:t>il seguente documento</w:t>
      </w:r>
    </w:p>
    <w:p w14:paraId="78DF93D7" w14:textId="77777777" w:rsidR="00602652" w:rsidRPr="007A16AA" w:rsidRDefault="00602652" w:rsidP="0090253B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</w:t>
      </w:r>
      <w:r w:rsidR="00813414" w:rsidRPr="007A16AA">
        <w:rPr>
          <w:rFonts w:asciiTheme="majorHAnsi" w:hAnsiTheme="majorHAnsi" w:cs="Arial"/>
          <w:sz w:val="24"/>
          <w:szCs w:val="24"/>
        </w:rPr>
        <w:t>…………………</w:t>
      </w:r>
      <w:r w:rsidR="007A16AA">
        <w:rPr>
          <w:rFonts w:asciiTheme="majorHAnsi" w:hAnsiTheme="majorHAnsi" w:cs="Arial"/>
          <w:sz w:val="24"/>
          <w:szCs w:val="24"/>
        </w:rPr>
        <w:t>……….</w:t>
      </w:r>
    </w:p>
    <w:p w14:paraId="3437877B" w14:textId="77777777" w:rsidR="00602652" w:rsidRPr="007A16AA" w:rsidRDefault="000306B9" w:rsidP="0090253B">
      <w:pPr>
        <w:spacing w:before="240"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7A16AA">
        <w:rPr>
          <w:rFonts w:ascii="Times New Roman" w:hAnsi="Times New Roman" w:cs="Times New Roman"/>
          <w:sz w:val="24"/>
          <w:szCs w:val="24"/>
        </w:rPr>
        <w:t>□</w:t>
      </w:r>
      <w:r w:rsidR="00602652" w:rsidRPr="007A16AA">
        <w:rPr>
          <w:rFonts w:asciiTheme="majorHAnsi" w:hAnsiTheme="majorHAnsi" w:cs="Arial"/>
          <w:sz w:val="24"/>
          <w:szCs w:val="24"/>
        </w:rPr>
        <w:t xml:space="preserve">  le</w:t>
      </w:r>
      <w:proofErr w:type="gramEnd"/>
      <w:r w:rsidR="00602652" w:rsidRPr="007A16AA">
        <w:rPr>
          <w:rFonts w:asciiTheme="majorHAnsi" w:hAnsiTheme="majorHAnsi" w:cs="Arial"/>
          <w:sz w:val="24"/>
          <w:szCs w:val="24"/>
        </w:rPr>
        <w:t xml:space="preserve"> seguenti informazioni</w:t>
      </w:r>
    </w:p>
    <w:p w14:paraId="51555492" w14:textId="77777777" w:rsidR="00602652" w:rsidRDefault="00602652" w:rsidP="0090253B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</w:t>
      </w:r>
      <w:r w:rsidR="00813414" w:rsidRPr="007A16AA">
        <w:rPr>
          <w:rFonts w:asciiTheme="majorHAnsi" w:hAnsiTheme="majorHAnsi" w:cs="Arial"/>
          <w:sz w:val="24"/>
          <w:szCs w:val="24"/>
        </w:rPr>
        <w:t>…………………</w:t>
      </w:r>
      <w:r w:rsidR="007A16AA">
        <w:rPr>
          <w:rFonts w:asciiTheme="majorHAnsi" w:hAnsiTheme="majorHAnsi" w:cs="Arial"/>
          <w:sz w:val="24"/>
          <w:szCs w:val="24"/>
        </w:rPr>
        <w:t>………</w:t>
      </w:r>
    </w:p>
    <w:p w14:paraId="519A4B8A" w14:textId="77777777" w:rsidR="007A16AA" w:rsidRPr="007A16AA" w:rsidRDefault="007A16AA" w:rsidP="0090253B">
      <w:pPr>
        <w:spacing w:before="24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Theme="majorHAnsi" w:hAnsiTheme="majorHAnsi" w:cs="Arial"/>
          <w:sz w:val="24"/>
          <w:szCs w:val="24"/>
        </w:rPr>
        <w:t>Il seguente dato</w:t>
      </w:r>
    </w:p>
    <w:p w14:paraId="2750D98E" w14:textId="77777777" w:rsidR="007A16AA" w:rsidRDefault="007A16AA" w:rsidP="0090253B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</w:t>
      </w:r>
    </w:p>
    <w:p w14:paraId="63B6F00E" w14:textId="77777777" w:rsidR="0090253B" w:rsidRDefault="0090253B" w:rsidP="0090253B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Helvetica"/>
          <w:b/>
          <w:color w:val="1C2024"/>
          <w:sz w:val="24"/>
          <w:szCs w:val="24"/>
        </w:rPr>
      </w:pPr>
    </w:p>
    <w:p w14:paraId="7C243042" w14:textId="77777777" w:rsidR="007A16AA" w:rsidRPr="007A16AA" w:rsidRDefault="007A16AA" w:rsidP="0090253B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Helvetica"/>
          <w:b/>
          <w:color w:val="1C2024"/>
          <w:sz w:val="24"/>
          <w:szCs w:val="24"/>
        </w:rPr>
      </w:pPr>
      <w:r w:rsidRPr="007A16AA">
        <w:rPr>
          <w:rFonts w:asciiTheme="majorHAnsi" w:eastAsia="Times New Roman" w:hAnsiTheme="majorHAnsi" w:cs="Helvetica"/>
          <w:b/>
          <w:color w:val="1C2024"/>
          <w:sz w:val="24"/>
          <w:szCs w:val="24"/>
        </w:rPr>
        <w:t>DICHIARA</w:t>
      </w:r>
    </w:p>
    <w:p w14:paraId="135C58C1" w14:textId="77777777" w:rsidR="007A16AA" w:rsidRDefault="007A16AA" w:rsidP="0090253B">
      <w:pPr>
        <w:pStyle w:val="Paragrafoelenco"/>
        <w:numPr>
          <w:ilvl w:val="0"/>
          <w:numId w:val="2"/>
        </w:numPr>
        <w:shd w:val="clear" w:color="auto" w:fill="FFFFFF"/>
        <w:spacing w:before="240" w:after="0" w:line="360" w:lineRule="auto"/>
        <w:ind w:left="284" w:right="424" w:hanging="284"/>
        <w:jc w:val="both"/>
        <w:rPr>
          <w:rFonts w:asciiTheme="majorHAnsi" w:eastAsia="Times New Roman" w:hAnsiTheme="majorHAnsi" w:cs="Helvetica"/>
          <w:color w:val="1C2024"/>
          <w:sz w:val="24"/>
          <w:szCs w:val="24"/>
        </w:rPr>
      </w:pPr>
      <w:r w:rsidRPr="007A16AA">
        <w:rPr>
          <w:rFonts w:asciiTheme="majorHAnsi" w:eastAsia="Times New Roman" w:hAnsiTheme="majorHAnsi" w:cs="Helvetica"/>
          <w:color w:val="1C2024"/>
          <w:sz w:val="24"/>
          <w:szCs w:val="24"/>
        </w:rPr>
        <w:t>Di conoscere le sanzioni amministrative e penali previste dagli artt. 75 e 76 del D.P.R. 445/2000, “Testo unico delle disposizioni legislative e regolamentari in materia di documentazione amministrativa”</w:t>
      </w:r>
      <w:r w:rsidR="0090253B">
        <w:rPr>
          <w:rStyle w:val="Rimandonotaapidipagina"/>
          <w:rFonts w:asciiTheme="majorHAnsi" w:eastAsia="Times New Roman" w:hAnsiTheme="majorHAnsi" w:cs="Helvetica"/>
          <w:color w:val="1C2024"/>
          <w:sz w:val="24"/>
          <w:szCs w:val="24"/>
        </w:rPr>
        <w:footnoteReference w:id="1"/>
      </w:r>
      <w:r w:rsidRPr="007A16AA">
        <w:rPr>
          <w:rFonts w:asciiTheme="majorHAnsi" w:eastAsia="Times New Roman" w:hAnsiTheme="majorHAnsi" w:cs="Helvetica"/>
          <w:color w:val="1C2024"/>
          <w:sz w:val="24"/>
          <w:szCs w:val="24"/>
        </w:rPr>
        <w:t>.</w:t>
      </w:r>
    </w:p>
    <w:p w14:paraId="58C5927E" w14:textId="77777777" w:rsidR="007A16AA" w:rsidRPr="007A16AA" w:rsidRDefault="007A16AA" w:rsidP="0090253B">
      <w:pPr>
        <w:pStyle w:val="Paragrafoelenco"/>
        <w:numPr>
          <w:ilvl w:val="0"/>
          <w:numId w:val="2"/>
        </w:numPr>
        <w:shd w:val="clear" w:color="auto" w:fill="FFFFFF"/>
        <w:spacing w:before="240" w:after="0" w:line="360" w:lineRule="auto"/>
        <w:ind w:left="284" w:right="424" w:hanging="284"/>
        <w:jc w:val="both"/>
        <w:rPr>
          <w:rFonts w:asciiTheme="majorHAnsi" w:eastAsia="Times New Roman" w:hAnsiTheme="majorHAnsi" w:cs="Helvetica"/>
          <w:color w:val="1C2024"/>
          <w:sz w:val="24"/>
          <w:szCs w:val="24"/>
        </w:rPr>
      </w:pPr>
      <w:r>
        <w:rPr>
          <w:rFonts w:asciiTheme="majorHAnsi" w:eastAsia="Times New Roman" w:hAnsiTheme="majorHAnsi" w:cs="Helvetica"/>
          <w:color w:val="1C2024"/>
          <w:sz w:val="24"/>
          <w:szCs w:val="24"/>
        </w:rPr>
        <w:lastRenderedPageBreak/>
        <w:t>Di voler ricevere</w:t>
      </w:r>
      <w:r w:rsidR="0090253B">
        <w:rPr>
          <w:rStyle w:val="Rimandonotaapidipagina"/>
          <w:rFonts w:asciiTheme="majorHAnsi" w:eastAsia="Times New Roman" w:hAnsiTheme="majorHAnsi" w:cs="Helvetica"/>
          <w:color w:val="1C2024"/>
          <w:sz w:val="24"/>
          <w:szCs w:val="24"/>
        </w:rPr>
        <w:footnoteReference w:id="2"/>
      </w:r>
      <w:r>
        <w:rPr>
          <w:rFonts w:asciiTheme="majorHAnsi" w:eastAsia="Times New Roman" w:hAnsiTheme="majorHAnsi" w:cs="Helvetica"/>
          <w:color w:val="1C2024"/>
          <w:sz w:val="24"/>
          <w:szCs w:val="24"/>
        </w:rPr>
        <w:t xml:space="preserve"> la documentazione richiesta:</w:t>
      </w:r>
    </w:p>
    <w:p w14:paraId="2E91D653" w14:textId="77777777" w:rsidR="003F3CA3" w:rsidRPr="007A16AA" w:rsidRDefault="0090253B" w:rsidP="0090253B">
      <w:pPr>
        <w:spacing w:before="24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6B9" w:rsidRPr="007A16AA">
        <w:rPr>
          <w:rFonts w:ascii="Times New Roman" w:hAnsi="Times New Roman" w:cs="Times New Roman"/>
          <w:sz w:val="24"/>
          <w:szCs w:val="24"/>
        </w:rPr>
        <w:t>□</w:t>
      </w:r>
      <w:r w:rsidR="003F3CA3" w:rsidRPr="007A16AA">
        <w:rPr>
          <w:rFonts w:asciiTheme="majorHAnsi" w:hAnsiTheme="majorHAnsi" w:cs="Arial"/>
          <w:sz w:val="24"/>
          <w:szCs w:val="24"/>
        </w:rPr>
        <w:t>Personalmente presso l’Ufficio Protocollo di A.M.E.S. S.p.A.</w:t>
      </w:r>
    </w:p>
    <w:p w14:paraId="2BD7ECDE" w14:textId="77777777" w:rsidR="003F3CA3" w:rsidRPr="007A16AA" w:rsidRDefault="0090253B" w:rsidP="003F3CA3">
      <w:pPr>
        <w:spacing w:before="24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6B9" w:rsidRPr="007A16AA">
        <w:rPr>
          <w:rFonts w:ascii="Times New Roman" w:hAnsi="Times New Roman" w:cs="Times New Roman"/>
          <w:sz w:val="24"/>
          <w:szCs w:val="24"/>
        </w:rPr>
        <w:t>□</w:t>
      </w:r>
      <w:r w:rsidR="003F3CA3" w:rsidRPr="007A16AA">
        <w:rPr>
          <w:rFonts w:asciiTheme="majorHAnsi" w:hAnsiTheme="majorHAnsi" w:cs="Arial"/>
          <w:sz w:val="24"/>
          <w:szCs w:val="24"/>
        </w:rPr>
        <w:t>Al proprio indirizzo di posta elettronica</w:t>
      </w:r>
      <w:r w:rsidR="000306B9" w:rsidRPr="007A16AA">
        <w:rPr>
          <w:rFonts w:asciiTheme="majorHAnsi" w:hAnsiTheme="majorHAnsi" w:cs="Arial"/>
          <w:sz w:val="24"/>
          <w:szCs w:val="24"/>
        </w:rPr>
        <w:t xml:space="preserve"> 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………….</w:t>
      </w:r>
    </w:p>
    <w:p w14:paraId="15A6DBC4" w14:textId="77777777" w:rsidR="003F3CA3" w:rsidRPr="007A16AA" w:rsidRDefault="0090253B" w:rsidP="003F3CA3">
      <w:pPr>
        <w:spacing w:before="24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6B9" w:rsidRPr="007A16AA">
        <w:rPr>
          <w:rFonts w:ascii="Times New Roman" w:hAnsi="Times New Roman" w:cs="Times New Roman"/>
          <w:sz w:val="24"/>
          <w:szCs w:val="24"/>
        </w:rPr>
        <w:t>□</w:t>
      </w:r>
      <w:r w:rsidR="003F3CA3" w:rsidRPr="007A16AA">
        <w:rPr>
          <w:rFonts w:asciiTheme="majorHAnsi" w:hAnsiTheme="majorHAnsi" w:cs="Arial"/>
          <w:sz w:val="24"/>
          <w:szCs w:val="24"/>
        </w:rPr>
        <w:t>Al numero di fax</w:t>
      </w:r>
      <w:r w:rsidR="000306B9" w:rsidRPr="007A16AA">
        <w:rPr>
          <w:rFonts w:asciiTheme="majorHAnsi" w:hAnsiTheme="majorHAnsi" w:cs="Arial"/>
          <w:sz w:val="24"/>
          <w:szCs w:val="24"/>
        </w:rPr>
        <w:t xml:space="preserve"> 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………………………………………</w:t>
      </w:r>
      <w:proofErr w:type="gramStart"/>
      <w:r>
        <w:rPr>
          <w:rFonts w:asciiTheme="majorHAnsi" w:hAnsiTheme="majorHAnsi" w:cs="Arial"/>
          <w:sz w:val="24"/>
          <w:szCs w:val="24"/>
        </w:rPr>
        <w:t>…….</w:t>
      </w:r>
      <w:proofErr w:type="gramEnd"/>
      <w:r>
        <w:rPr>
          <w:rFonts w:asciiTheme="majorHAnsi" w:hAnsiTheme="majorHAnsi" w:cs="Arial"/>
          <w:sz w:val="24"/>
          <w:szCs w:val="24"/>
        </w:rPr>
        <w:t>.</w:t>
      </w:r>
    </w:p>
    <w:p w14:paraId="3D499CE2" w14:textId="77777777" w:rsidR="00DE169A" w:rsidRPr="007A16AA" w:rsidRDefault="00DE169A" w:rsidP="003F3CA3">
      <w:pPr>
        <w:spacing w:before="24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4C146A29" w14:textId="77777777" w:rsidR="003F3CA3" w:rsidRDefault="003F3CA3" w:rsidP="003F3CA3">
      <w:pPr>
        <w:spacing w:before="24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b/>
          <w:sz w:val="24"/>
          <w:szCs w:val="24"/>
        </w:rPr>
        <w:t>Allega</w:t>
      </w:r>
      <w:r w:rsidRPr="007A16AA">
        <w:rPr>
          <w:rFonts w:asciiTheme="majorHAnsi" w:hAnsiTheme="majorHAnsi" w:cs="Arial"/>
          <w:sz w:val="24"/>
          <w:szCs w:val="24"/>
        </w:rPr>
        <w:t xml:space="preserve"> copia del proprio documento di identità</w:t>
      </w:r>
    </w:p>
    <w:p w14:paraId="46397B7D" w14:textId="77777777" w:rsidR="0090253B" w:rsidRPr="007A16AA" w:rsidRDefault="0090253B" w:rsidP="003F3CA3">
      <w:pPr>
        <w:spacing w:before="24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6434706" w14:textId="77777777" w:rsidR="003F3CA3" w:rsidRPr="007A16AA" w:rsidRDefault="003F3CA3" w:rsidP="00DA6172">
      <w:pPr>
        <w:spacing w:before="240"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sz w:val="24"/>
          <w:szCs w:val="24"/>
        </w:rPr>
        <w:t>……………………………………</w:t>
      </w:r>
      <w:r w:rsidRPr="007A16AA">
        <w:rPr>
          <w:rFonts w:asciiTheme="majorHAnsi" w:hAnsiTheme="majorHAnsi" w:cs="Arial"/>
          <w:sz w:val="24"/>
          <w:szCs w:val="24"/>
        </w:rPr>
        <w:tab/>
      </w:r>
      <w:r w:rsidRPr="007A16AA">
        <w:rPr>
          <w:rFonts w:asciiTheme="majorHAnsi" w:hAnsiTheme="majorHAnsi" w:cs="Arial"/>
          <w:sz w:val="24"/>
          <w:szCs w:val="24"/>
        </w:rPr>
        <w:tab/>
      </w:r>
      <w:r w:rsidRPr="007A16AA">
        <w:rPr>
          <w:rFonts w:asciiTheme="majorHAnsi" w:hAnsiTheme="majorHAnsi" w:cs="Arial"/>
          <w:sz w:val="24"/>
          <w:szCs w:val="24"/>
        </w:rPr>
        <w:tab/>
      </w:r>
      <w:r w:rsidRPr="007A16AA">
        <w:rPr>
          <w:rFonts w:asciiTheme="majorHAnsi" w:hAnsiTheme="majorHAnsi" w:cs="Arial"/>
          <w:sz w:val="24"/>
          <w:szCs w:val="24"/>
        </w:rPr>
        <w:tab/>
      </w:r>
      <w:r w:rsidRPr="007A16AA">
        <w:rPr>
          <w:rFonts w:asciiTheme="majorHAnsi" w:hAnsiTheme="majorHAnsi" w:cs="Arial"/>
          <w:sz w:val="24"/>
          <w:szCs w:val="24"/>
        </w:rPr>
        <w:tab/>
      </w:r>
      <w:r w:rsidRPr="007A16AA">
        <w:rPr>
          <w:rFonts w:asciiTheme="majorHAnsi" w:hAnsiTheme="majorHAnsi" w:cs="Arial"/>
          <w:sz w:val="24"/>
          <w:szCs w:val="24"/>
        </w:rPr>
        <w:tab/>
        <w:t>……………………………………….</w:t>
      </w:r>
    </w:p>
    <w:p w14:paraId="55B1189D" w14:textId="60223D9E" w:rsidR="0090253B" w:rsidRPr="009246CF" w:rsidRDefault="00DA6172" w:rsidP="009246CF">
      <w:pPr>
        <w:spacing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7A16AA">
        <w:rPr>
          <w:rFonts w:asciiTheme="majorHAnsi" w:hAnsiTheme="majorHAnsi" w:cs="Arial"/>
          <w:i/>
          <w:sz w:val="24"/>
          <w:szCs w:val="24"/>
        </w:rPr>
        <w:t>(</w:t>
      </w:r>
      <w:r w:rsidR="003F3CA3" w:rsidRPr="007A16AA">
        <w:rPr>
          <w:rFonts w:asciiTheme="majorHAnsi" w:hAnsiTheme="majorHAnsi" w:cs="Arial"/>
          <w:i/>
          <w:sz w:val="24"/>
          <w:szCs w:val="24"/>
        </w:rPr>
        <w:t>Luogo e data</w:t>
      </w:r>
      <w:r w:rsidRPr="007A16AA">
        <w:rPr>
          <w:rFonts w:asciiTheme="majorHAnsi" w:hAnsiTheme="majorHAnsi" w:cs="Arial"/>
          <w:i/>
          <w:sz w:val="24"/>
          <w:szCs w:val="24"/>
        </w:rPr>
        <w:t>)</w:t>
      </w:r>
      <w:r w:rsidR="00DE169A" w:rsidRPr="007A16AA">
        <w:rPr>
          <w:rFonts w:asciiTheme="majorHAnsi" w:hAnsiTheme="majorHAnsi" w:cs="Arial"/>
          <w:sz w:val="24"/>
          <w:szCs w:val="24"/>
        </w:rPr>
        <w:tab/>
      </w:r>
      <w:r w:rsidR="00DE169A" w:rsidRPr="007A16AA">
        <w:rPr>
          <w:rFonts w:asciiTheme="majorHAnsi" w:hAnsiTheme="majorHAnsi" w:cs="Arial"/>
          <w:sz w:val="24"/>
          <w:szCs w:val="24"/>
        </w:rPr>
        <w:tab/>
      </w:r>
      <w:r w:rsidR="00DE169A" w:rsidRPr="007A16AA">
        <w:rPr>
          <w:rFonts w:asciiTheme="majorHAnsi" w:hAnsiTheme="majorHAnsi" w:cs="Arial"/>
          <w:sz w:val="24"/>
          <w:szCs w:val="24"/>
        </w:rPr>
        <w:tab/>
      </w:r>
      <w:r w:rsidR="00DE169A" w:rsidRPr="007A16AA">
        <w:rPr>
          <w:rFonts w:asciiTheme="majorHAnsi" w:hAnsiTheme="majorHAnsi" w:cs="Arial"/>
          <w:sz w:val="24"/>
          <w:szCs w:val="24"/>
        </w:rPr>
        <w:tab/>
      </w:r>
      <w:r w:rsidR="00DE169A" w:rsidRPr="007A16AA">
        <w:rPr>
          <w:rFonts w:asciiTheme="majorHAnsi" w:hAnsiTheme="majorHAnsi" w:cs="Arial"/>
          <w:sz w:val="24"/>
          <w:szCs w:val="24"/>
        </w:rPr>
        <w:tab/>
      </w:r>
      <w:r w:rsidR="00DE169A" w:rsidRPr="007A16AA">
        <w:rPr>
          <w:rFonts w:asciiTheme="majorHAnsi" w:hAnsiTheme="majorHAnsi" w:cs="Arial"/>
          <w:sz w:val="24"/>
          <w:szCs w:val="24"/>
        </w:rPr>
        <w:tab/>
      </w:r>
      <w:r w:rsidRPr="007A16AA">
        <w:rPr>
          <w:rFonts w:asciiTheme="majorHAnsi" w:hAnsiTheme="majorHAnsi" w:cs="Arial"/>
          <w:i/>
          <w:sz w:val="24"/>
          <w:szCs w:val="24"/>
        </w:rPr>
        <w:t>(</w:t>
      </w:r>
      <w:r w:rsidR="003F3CA3" w:rsidRPr="007A16AA">
        <w:rPr>
          <w:rFonts w:asciiTheme="majorHAnsi" w:hAnsiTheme="majorHAnsi" w:cs="Arial"/>
          <w:i/>
          <w:sz w:val="24"/>
          <w:szCs w:val="24"/>
        </w:rPr>
        <w:t>Firma</w:t>
      </w:r>
      <w:r w:rsidRPr="007A16AA">
        <w:rPr>
          <w:rFonts w:asciiTheme="majorHAnsi" w:hAnsiTheme="majorHAnsi" w:cs="Arial"/>
          <w:i/>
          <w:sz w:val="24"/>
          <w:szCs w:val="24"/>
        </w:rPr>
        <w:t>)</w:t>
      </w:r>
    </w:p>
    <w:p w14:paraId="512AB5D3" w14:textId="77777777" w:rsidR="0090253B" w:rsidRDefault="0090253B" w:rsidP="003F3CA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E8E4028" w14:textId="77777777" w:rsidR="0090253B" w:rsidRDefault="0090253B" w:rsidP="003F3CA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2403CEF" w14:textId="77777777" w:rsidR="0090253B" w:rsidRDefault="0090253B" w:rsidP="003F3CA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28890B7" w14:textId="77777777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 xml:space="preserve">Informativa sul trattamento dei dati personali forniti con la richiesta ai sensi dell’articolo 13 Regolamento UE 2016/679 e dell’articolo 13 del </w:t>
      </w:r>
      <w:proofErr w:type="spellStart"/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D.Lgs.</w:t>
      </w:r>
      <w:proofErr w:type="spellEnd"/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 xml:space="preserve"> 196/2003</w:t>
      </w:r>
    </w:p>
    <w:p w14:paraId="3C248E87" w14:textId="77777777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</w:p>
    <w:p w14:paraId="617CA6E9" w14:textId="77777777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1.</w:t>
      </w: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 </w:t>
      </w: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Finalità del trattamento:</w:t>
      </w: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 I dati personali conferiti con la richiesta di accesso civico verranno trattati da A.M.E.S. S.p.A. per lo svolgimento delle proprie funzioni istituzionali in relazione al procedimento avviato. </w:t>
      </w:r>
    </w:p>
    <w:p w14:paraId="061C18A2" w14:textId="77777777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2. Natura del conferimento:</w:t>
      </w: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 Il conferimento dei dati è obbligatorio per il corretto sviluppo dell’istruttoria e degli altri adempimenti procedimentali; il mancato conferimento di alcuni o di tutti i dati richiesti comporta l’annullamento del procedimento per impossibilità di realizzare l’istruttoria necessaria. </w:t>
      </w:r>
    </w:p>
    <w:p w14:paraId="7EE9A61C" w14:textId="77777777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3. Modalità di trattamento:</w:t>
      </w: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 In relazione alle finalità di cui sopra, il trattamento dei dati personali avverrà con modalità informatiche e manuali, in modo da garantire la riservatezza degli stessi. I dati non saranno diffusi, potranno essere tuttavia utilizzati in maniera anonima per la creazione di profili degli utenti del servizio.</w:t>
      </w:r>
    </w:p>
    <w:p w14:paraId="64968744" w14:textId="77777777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4. Misure di sicurezza:</w:t>
      </w: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 I dati sono trattati garantendo, ai sensi dell'art. 32 del regolamento UE 2016/679, la loro sicurezza con adeguate misure di protezione al fine di ridurre i rischi di distruzione o perdita dei dati, della modifica, della divulgazione non autorizzata o dell'accesso accidentale o illegale. I trattamenti sono effettuati a cura delle persone fisiche autorizzate allo svolgimento delle relative procedure. </w:t>
      </w:r>
    </w:p>
    <w:p w14:paraId="7DD028B8" w14:textId="77777777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5. Categorie di soggetti ai quali i dati personali possono essere comunicati o che possono venirne a conoscenza in qualità di Responsabili o Incaricati:</w:t>
      </w: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 Potranno venire a conoscenza dei dati personali i dipendenti e i collaboratori, anche esterni, del Titolare e i soggetti che forniscono servizi strumentali alla finalità di cui sopra (come ad esempio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35B72610" w14:textId="539A0128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6</w:t>
      </w: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. Diritti dell’interessato:</w:t>
      </w: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 Gli interessati possono far valere i propri diritti come espressi agli artt. da 15 a 21 del Regolamento UE 2016/679 e per l’effetto:</w:t>
      </w:r>
    </w:p>
    <w:p w14:paraId="4E3BFA2B" w14:textId="77777777" w:rsidR="009246CF" w:rsidRPr="009246CF" w:rsidRDefault="009246CF" w:rsidP="009246CF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>ottenere l'accesso ai dati personali e la rettifica o la cancellazione degli stessi o la limitazione del trattamento che la riguardano o di opporsi al loro trattamento, oltre al diritto alla portabilità dei dati;</w:t>
      </w:r>
    </w:p>
    <w:p w14:paraId="6DF932F6" w14:textId="77777777" w:rsidR="009246CF" w:rsidRPr="009246CF" w:rsidRDefault="009246CF" w:rsidP="009246CF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>revocare il consenso, qualora il trattamento sia basato sull'articolo 6, paragrafo 1, lettera a), in qualsiasi momento senza pregiudicare la liceità del trattamento basata sul consenso prestato prima della revoca;</w:t>
      </w:r>
    </w:p>
    <w:p w14:paraId="0C25046D" w14:textId="77777777" w:rsidR="009246CF" w:rsidRPr="009246CF" w:rsidRDefault="009246CF" w:rsidP="009246CF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>proporre un eventuale reclamo all’Autorità di Controllo Italiana - Garante per la protezione dei dati personali, fatta salva ogni altra forma di ricorso amministrativo o giurisdizionale.</w:t>
      </w:r>
    </w:p>
    <w:p w14:paraId="03278339" w14:textId="77777777" w:rsidR="009246CF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A tal fine ci si può rivolgere a: Segreteria AMES SpA e al Responsabile della protezione dei dati ex art. 37 del Regolamento UE 2016/679. </w:t>
      </w:r>
    </w:p>
    <w:p w14:paraId="239250DD" w14:textId="272C7EF8" w:rsidR="003F3CA3" w:rsidRPr="009246CF" w:rsidRDefault="009246CF" w:rsidP="009246CF">
      <w:pPr>
        <w:spacing w:after="0" w:line="240" w:lineRule="auto"/>
        <w:jc w:val="both"/>
        <w:rPr>
          <w:rFonts w:asciiTheme="majorHAnsi" w:eastAsia="Times New Roman" w:hAnsiTheme="majorHAnsi" w:cs="Helvetica"/>
          <w:color w:val="1C2024"/>
          <w:sz w:val="20"/>
          <w:szCs w:val="20"/>
        </w:rPr>
      </w:pPr>
      <w:r w:rsidRPr="009246CF">
        <w:rPr>
          <w:rFonts w:asciiTheme="majorHAnsi" w:eastAsia="Times New Roman" w:hAnsiTheme="majorHAnsi" w:cs="Helvetica"/>
          <w:b/>
          <w:bCs/>
          <w:color w:val="1C2024"/>
          <w:sz w:val="20"/>
          <w:szCs w:val="20"/>
        </w:rPr>
        <w:t>6. Titolare e Responsabili del trattamento:</w:t>
      </w:r>
      <w:r w:rsidRPr="009246CF">
        <w:rPr>
          <w:rFonts w:asciiTheme="majorHAnsi" w:eastAsia="Times New Roman" w:hAnsiTheme="majorHAnsi" w:cs="Helvetica"/>
          <w:color w:val="1C2024"/>
          <w:sz w:val="20"/>
          <w:szCs w:val="20"/>
        </w:rPr>
        <w:t xml:space="preserve"> Titolare del trattamento è A.M.E.S. S.p.A., con sede in Isola Nova del Tronchetto,14, 30135 Venezia. </w:t>
      </w:r>
    </w:p>
    <w:sectPr w:rsidR="003F3CA3" w:rsidRPr="009246CF" w:rsidSect="00BF3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4DE42" w14:textId="77777777" w:rsidR="00B51C57" w:rsidRDefault="00B51C57" w:rsidP="00675125">
      <w:pPr>
        <w:spacing w:after="0" w:line="240" w:lineRule="auto"/>
      </w:pPr>
      <w:r>
        <w:separator/>
      </w:r>
    </w:p>
  </w:endnote>
  <w:endnote w:type="continuationSeparator" w:id="0">
    <w:p w14:paraId="2A668555" w14:textId="77777777" w:rsidR="00B51C57" w:rsidRDefault="00B51C57" w:rsidP="0067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6B432" w14:textId="77777777" w:rsidR="00B51C57" w:rsidRDefault="00B51C57" w:rsidP="00675125">
      <w:pPr>
        <w:spacing w:after="0" w:line="240" w:lineRule="auto"/>
      </w:pPr>
      <w:r>
        <w:separator/>
      </w:r>
    </w:p>
  </w:footnote>
  <w:footnote w:type="continuationSeparator" w:id="0">
    <w:p w14:paraId="77C6A7A3" w14:textId="77777777" w:rsidR="00B51C57" w:rsidRDefault="00B51C57" w:rsidP="00675125">
      <w:pPr>
        <w:spacing w:after="0" w:line="240" w:lineRule="auto"/>
      </w:pPr>
      <w:r>
        <w:continuationSeparator/>
      </w:r>
    </w:p>
  </w:footnote>
  <w:footnote w:id="1">
    <w:p w14:paraId="05BDBF1D" w14:textId="77777777" w:rsidR="0090253B" w:rsidRPr="0090253B" w:rsidRDefault="0090253B">
      <w:pPr>
        <w:pStyle w:val="Testonotaapidipagina"/>
        <w:rPr>
          <w:sz w:val="18"/>
          <w:szCs w:val="18"/>
        </w:rPr>
      </w:pPr>
      <w:r w:rsidRPr="0090253B">
        <w:rPr>
          <w:rStyle w:val="Rimandonotaapidipagina"/>
          <w:sz w:val="18"/>
          <w:szCs w:val="18"/>
        </w:rPr>
        <w:footnoteRef/>
      </w:r>
      <w:r w:rsidRPr="0090253B">
        <w:rPr>
          <w:rStyle w:val="apple-converted-space"/>
          <w:rFonts w:ascii="Helvetica" w:hAnsi="Helvetica" w:cs="Helvetica"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Art.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75,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D.P.R.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 xml:space="preserve">n. 445/2000: "Fermo restando quanto previsto dall'articolo 76, qualora dal controllo di cui all'art.71 emerga la non veridicità del contenuto della dichiarazione, il </w:t>
      </w:r>
      <w:proofErr w:type="gramStart"/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dichiarante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 xml:space="preserve"> decade</w:t>
      </w:r>
      <w:proofErr w:type="gramEnd"/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 xml:space="preserve"> dai benefici eventualmente conseguiti al provvedimento emanato sulla base della dichiarazione non veritiera."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Art.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76,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D.P.R.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 xml:space="preserve">n. 445/2000: "Chiunque rilascia dichiarazioni mendaci, forma atti falsi o ne fa uso nei casi previsti dal presente testo unico e punito ai sensi del </w:t>
      </w:r>
      <w:proofErr w:type="gramStart"/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codice penale</w:t>
      </w:r>
      <w:proofErr w:type="gramEnd"/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 xml:space="preserve"> e delle leggi speciali in materia. L'esibizione di un atto contenente dati non rispondenti a verità equivale ad uso di atto falso. Le dichiarazioni sostitutive rese ai sensi degli articoli 46 e 47 e le dichiarazioni rese per conto delle persone indicate nell'art.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4, comma 2, sono considerate come fatte a pubblico ufficiale.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arte"</w:t>
      </w:r>
      <w:r w:rsidRPr="0090253B">
        <w:rPr>
          <w:rStyle w:val="apple-converted-space"/>
          <w:rFonts w:ascii="Helvetica" w:hAnsi="Helvetica" w:cs="Helvetica"/>
          <w:i/>
          <w:iCs/>
          <w:color w:val="1C2024"/>
          <w:sz w:val="18"/>
          <w:szCs w:val="18"/>
          <w:shd w:val="clear" w:color="auto" w:fill="FFFFFF"/>
        </w:rPr>
        <w:t> </w:t>
      </w:r>
    </w:p>
  </w:footnote>
  <w:footnote w:id="2">
    <w:p w14:paraId="5B597587" w14:textId="77777777" w:rsidR="0090253B" w:rsidRDefault="0090253B">
      <w:pPr>
        <w:pStyle w:val="Testonotaapidipagina"/>
      </w:pPr>
      <w:r>
        <w:rPr>
          <w:rStyle w:val="Rimandonotaapidipagina"/>
        </w:rPr>
        <w:footnoteRef/>
      </w:r>
      <w:r w:rsidRPr="0090253B">
        <w:rPr>
          <w:rStyle w:val="Enfasicorsivo"/>
          <w:rFonts w:ascii="Helvetica" w:hAnsi="Helvetica" w:cs="Helvetica"/>
          <w:color w:val="1C2024"/>
          <w:sz w:val="18"/>
          <w:szCs w:val="18"/>
          <w:shd w:val="clear" w:color="auto" w:fill="FFFFFF"/>
        </w:rPr>
        <w:t>Il rilascio di dati o documenti in formato elettronico o cartaceo è gratuito, salvo il rimborso del costo effettivamente sostenuto e documentato dall'amministrazione per la riproduzione su supporti materiali. Informativa sul trattamento dei dati personali forniti con la richiesta</w:t>
      </w:r>
      <w:r>
        <w:rPr>
          <w:rStyle w:val="apple-converted-space"/>
          <w:rFonts w:ascii="Helvetica" w:hAnsi="Helvetica" w:cs="Helvetica"/>
          <w:i/>
          <w:iCs/>
          <w:color w:val="1C2024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4755"/>
    <w:multiLevelType w:val="hybridMultilevel"/>
    <w:tmpl w:val="1AD6E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04EEC"/>
    <w:multiLevelType w:val="hybridMultilevel"/>
    <w:tmpl w:val="B6EC20A4"/>
    <w:lvl w:ilvl="0" w:tplc="ADBA4D38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4DEF"/>
    <w:multiLevelType w:val="hybridMultilevel"/>
    <w:tmpl w:val="E2AA2260"/>
    <w:lvl w:ilvl="0" w:tplc="F4588E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52"/>
    <w:rsid w:val="000306B9"/>
    <w:rsid w:val="00063C6D"/>
    <w:rsid w:val="002F5DD3"/>
    <w:rsid w:val="00320D86"/>
    <w:rsid w:val="003813C2"/>
    <w:rsid w:val="003F3CA3"/>
    <w:rsid w:val="004914C1"/>
    <w:rsid w:val="004D45F5"/>
    <w:rsid w:val="00602652"/>
    <w:rsid w:val="00675125"/>
    <w:rsid w:val="0070165C"/>
    <w:rsid w:val="007A16AA"/>
    <w:rsid w:val="00813414"/>
    <w:rsid w:val="008473C4"/>
    <w:rsid w:val="0090253B"/>
    <w:rsid w:val="009246CF"/>
    <w:rsid w:val="00A44097"/>
    <w:rsid w:val="00B51C57"/>
    <w:rsid w:val="00BA7CF9"/>
    <w:rsid w:val="00BD5FA2"/>
    <w:rsid w:val="00BF3FD5"/>
    <w:rsid w:val="00D171E5"/>
    <w:rsid w:val="00DA6172"/>
    <w:rsid w:val="00D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004D"/>
  <w15:docId w15:val="{F62F8F34-F319-4308-8F6C-33134AFD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26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26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F3C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3C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3C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3C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3C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CA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51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51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5125"/>
    <w:rPr>
      <w:vertAlign w:val="superscript"/>
    </w:rPr>
  </w:style>
  <w:style w:type="character" w:customStyle="1" w:styleId="n">
    <w:name w:val="n"/>
    <w:basedOn w:val="Carpredefinitoparagrafo"/>
    <w:rsid w:val="00DA6172"/>
  </w:style>
  <w:style w:type="character" w:customStyle="1" w:styleId="apple-converted-space">
    <w:name w:val="apple-converted-space"/>
    <w:basedOn w:val="Carpredefinitoparagrafo"/>
    <w:rsid w:val="00DA6172"/>
  </w:style>
  <w:style w:type="character" w:styleId="Enfasicorsivo">
    <w:name w:val="Emphasis"/>
    <w:basedOn w:val="Carpredefinitoparagrafo"/>
    <w:uiPriority w:val="20"/>
    <w:qFormat/>
    <w:rsid w:val="00902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9B216-87F2-4DFF-A6B1-3E36493C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Federica Furtak</cp:lastModifiedBy>
  <cp:revision>2</cp:revision>
  <dcterms:created xsi:type="dcterms:W3CDTF">2021-03-04T13:43:00Z</dcterms:created>
  <dcterms:modified xsi:type="dcterms:W3CDTF">2021-03-04T13:43:00Z</dcterms:modified>
</cp:coreProperties>
</file>