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4D0" w:rsidRPr="003A64D0" w:rsidRDefault="003A64D0" w:rsidP="00870359">
      <w:pPr>
        <w:spacing w:line="276" w:lineRule="auto"/>
        <w:ind w:right="140"/>
        <w:rPr>
          <w:rFonts w:eastAsia="Times New Roman" w:cs="Arial"/>
          <w:szCs w:val="24"/>
        </w:rPr>
      </w:pPr>
      <w:proofErr w:type="spellStart"/>
      <w:r w:rsidRPr="003A64D0">
        <w:rPr>
          <w:rFonts w:eastAsia="Times New Roman" w:cs="Arial"/>
          <w:szCs w:val="24"/>
        </w:rPr>
        <w:t>Prog</w:t>
      </w:r>
      <w:proofErr w:type="spellEnd"/>
      <w:r w:rsidRPr="003A64D0">
        <w:rPr>
          <w:rFonts w:eastAsia="Times New Roman" w:cs="Arial"/>
          <w:szCs w:val="24"/>
        </w:rPr>
        <w:t>. n.</w:t>
      </w:r>
      <w:r w:rsidR="00BA48BC">
        <w:rPr>
          <w:rFonts w:eastAsia="Times New Roman" w:cs="Arial"/>
          <w:szCs w:val="24"/>
        </w:rPr>
        <w:t xml:space="preserve"> </w:t>
      </w:r>
      <w:r w:rsidR="00900006">
        <w:rPr>
          <w:rFonts w:eastAsia="Times New Roman" w:cs="Arial"/>
          <w:szCs w:val="24"/>
        </w:rPr>
        <w:t xml:space="preserve"> </w:t>
      </w:r>
      <w:r w:rsidR="00E578FD">
        <w:rPr>
          <w:rFonts w:eastAsia="Times New Roman" w:cs="Arial"/>
          <w:szCs w:val="24"/>
        </w:rPr>
        <w:t>001</w:t>
      </w:r>
      <w:r w:rsidRPr="003A64D0">
        <w:rPr>
          <w:rFonts w:eastAsia="Times New Roman" w:cs="Arial"/>
          <w:szCs w:val="24"/>
        </w:rPr>
        <w:t>/</w:t>
      </w:r>
      <w:r w:rsidR="00270F9F">
        <w:rPr>
          <w:rFonts w:eastAsia="Times New Roman" w:cs="Arial"/>
          <w:szCs w:val="24"/>
        </w:rPr>
        <w:t>2</w:t>
      </w:r>
      <w:r w:rsidR="00E578FD">
        <w:rPr>
          <w:rFonts w:eastAsia="Times New Roman" w:cs="Arial"/>
          <w:szCs w:val="24"/>
        </w:rPr>
        <w:t>1</w:t>
      </w:r>
      <w:r w:rsidRPr="003A64D0">
        <w:rPr>
          <w:rFonts w:eastAsia="Times New Roman" w:cs="Arial"/>
          <w:szCs w:val="24"/>
        </w:rPr>
        <w:t>/</w:t>
      </w:r>
      <w:r w:rsidR="00E578FD">
        <w:rPr>
          <w:rFonts w:eastAsia="Times New Roman" w:cs="Arial"/>
          <w:szCs w:val="24"/>
        </w:rPr>
        <w:t>UG</w:t>
      </w:r>
      <w:r w:rsidRPr="003A64D0">
        <w:rPr>
          <w:rFonts w:eastAsia="Times New Roman" w:cs="Arial"/>
          <w:szCs w:val="24"/>
        </w:rPr>
        <w:t>/FF</w:t>
      </w:r>
    </w:p>
    <w:p w:rsidR="003A64D0" w:rsidRPr="003A64D0" w:rsidRDefault="003A64D0" w:rsidP="00870359">
      <w:pPr>
        <w:spacing w:line="276" w:lineRule="auto"/>
        <w:rPr>
          <w:rFonts w:eastAsia="Times New Roman" w:cs="Arial"/>
          <w:szCs w:val="24"/>
        </w:rPr>
      </w:pPr>
      <w:r w:rsidRPr="003A64D0">
        <w:rPr>
          <w:rFonts w:eastAsia="Times New Roman" w:cs="Arial"/>
          <w:szCs w:val="24"/>
        </w:rPr>
        <w:t xml:space="preserve">Venezia, </w:t>
      </w:r>
      <w:r w:rsidR="00236FC2">
        <w:rPr>
          <w:rFonts w:eastAsia="Times New Roman" w:cs="Arial"/>
          <w:szCs w:val="24"/>
        </w:rPr>
        <w:t>08</w:t>
      </w:r>
      <w:r w:rsidR="00E578FD">
        <w:rPr>
          <w:rFonts w:eastAsia="Times New Roman" w:cs="Arial"/>
          <w:szCs w:val="24"/>
        </w:rPr>
        <w:t xml:space="preserve"> gennaio </w:t>
      </w:r>
      <w:r>
        <w:rPr>
          <w:rFonts w:eastAsia="Times New Roman" w:cs="Arial"/>
          <w:szCs w:val="24"/>
        </w:rPr>
        <w:t>2</w:t>
      </w:r>
      <w:r w:rsidRPr="003A64D0">
        <w:rPr>
          <w:rFonts w:eastAsia="Times New Roman" w:cs="Arial"/>
          <w:szCs w:val="24"/>
        </w:rPr>
        <w:t>0</w:t>
      </w:r>
      <w:r w:rsidR="00270F9F">
        <w:rPr>
          <w:rFonts w:eastAsia="Times New Roman" w:cs="Arial"/>
          <w:szCs w:val="24"/>
        </w:rPr>
        <w:t>2</w:t>
      </w:r>
      <w:r w:rsidR="00E578FD">
        <w:rPr>
          <w:rFonts w:eastAsia="Times New Roman" w:cs="Arial"/>
          <w:szCs w:val="24"/>
        </w:rPr>
        <w:t>1</w:t>
      </w:r>
    </w:p>
    <w:p w:rsidR="00854A87" w:rsidRDefault="00854A87" w:rsidP="00870359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</w:p>
    <w:p w:rsidR="00BC4AB2" w:rsidRPr="00854A87" w:rsidRDefault="00BC4AB2" w:rsidP="00870359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</w:p>
    <w:p w:rsidR="001C32EC" w:rsidRDefault="00854A87" w:rsidP="00870359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  <w:r w:rsidRPr="00854A87">
        <w:rPr>
          <w:rFonts w:eastAsia="Times New Roman" w:cs="Arial"/>
          <w:b/>
          <w:szCs w:val="24"/>
        </w:rPr>
        <w:t xml:space="preserve">Oggetto: Determina </w:t>
      </w:r>
      <w:r w:rsidR="00AB06A9">
        <w:rPr>
          <w:rFonts w:eastAsia="Times New Roman" w:cs="Arial"/>
          <w:b/>
          <w:szCs w:val="24"/>
        </w:rPr>
        <w:t xml:space="preserve">a contrarre </w:t>
      </w:r>
      <w:r w:rsidR="00540D49">
        <w:rPr>
          <w:rFonts w:eastAsia="Times New Roman" w:cs="Arial"/>
          <w:b/>
          <w:szCs w:val="24"/>
        </w:rPr>
        <w:t>per l’</w:t>
      </w:r>
      <w:r w:rsidR="00AB06A9">
        <w:rPr>
          <w:rFonts w:eastAsia="Times New Roman" w:cs="Arial"/>
          <w:b/>
          <w:szCs w:val="24"/>
        </w:rPr>
        <w:t>affidamento prestazioni di servizio di TEST RAPIDI presso le farmacie comunali gestite da AMES Spa</w:t>
      </w:r>
    </w:p>
    <w:p w:rsidR="00AB06A9" w:rsidRDefault="00AB06A9" w:rsidP="00870359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</w:p>
    <w:p w:rsidR="001C32EC" w:rsidRDefault="001C32EC" w:rsidP="00870359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</w:p>
    <w:p w:rsidR="00854A87" w:rsidRPr="00854A87" w:rsidRDefault="00854A87" w:rsidP="00870359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  <w:r w:rsidRPr="00854A87">
        <w:rPr>
          <w:rFonts w:eastAsia="Times New Roman" w:cs="Arial"/>
          <w:b/>
          <w:szCs w:val="24"/>
        </w:rPr>
        <w:t>Premesso che</w:t>
      </w:r>
      <w:r w:rsidRPr="00854A87">
        <w:rPr>
          <w:rFonts w:eastAsia="Times New Roman" w:cs="Arial"/>
          <w:szCs w:val="24"/>
        </w:rPr>
        <w:t>:</w:t>
      </w:r>
    </w:p>
    <w:p w:rsidR="00BC4AB2" w:rsidRDefault="00BC4AB2" w:rsidP="00870359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 w:rsidRPr="00823353">
        <w:rPr>
          <w:rFonts w:eastAsia="Times New Roman" w:cs="Arial"/>
          <w:szCs w:val="24"/>
        </w:rPr>
        <w:t>AMES</w:t>
      </w:r>
      <w:r w:rsidR="00AB06A9">
        <w:rPr>
          <w:rFonts w:eastAsia="Times New Roman" w:cs="Arial"/>
          <w:szCs w:val="24"/>
        </w:rPr>
        <w:t xml:space="preserve"> SpA</w:t>
      </w:r>
      <w:r w:rsidRPr="00823353">
        <w:rPr>
          <w:rFonts w:eastAsia="Times New Roman" w:cs="Arial"/>
          <w:szCs w:val="24"/>
        </w:rPr>
        <w:t xml:space="preserve"> è Società totalmente partecipata dal Comune di Venezia </w:t>
      </w:r>
      <w:r w:rsidR="00AB06A9">
        <w:rPr>
          <w:rFonts w:eastAsia="Times New Roman" w:cs="Arial"/>
          <w:szCs w:val="24"/>
        </w:rPr>
        <w:t>ch</w:t>
      </w:r>
      <w:r w:rsidR="00823353" w:rsidRPr="00823353">
        <w:rPr>
          <w:rFonts w:eastAsia="Times New Roman" w:cs="Arial"/>
          <w:szCs w:val="24"/>
        </w:rPr>
        <w:t>e g</w:t>
      </w:r>
      <w:r w:rsidRPr="00823353">
        <w:rPr>
          <w:rFonts w:eastAsia="Times New Roman" w:cs="Arial"/>
          <w:szCs w:val="24"/>
        </w:rPr>
        <w:t>estisce 14 farmacie distribuite su tutto il territorio del Comune di Venezia, più una farmacia nel Comune di Salzano;</w:t>
      </w:r>
    </w:p>
    <w:p w:rsidR="00766EAF" w:rsidRDefault="00AB06A9" w:rsidP="00870359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La Regione Veneto, nell’ottica di rafforzare sempre più l’intercettazione veloce di nuovi casi </w:t>
      </w:r>
      <w:r w:rsidR="00255A12">
        <w:rPr>
          <w:rFonts w:eastAsia="Times New Roman" w:cs="Arial"/>
          <w:szCs w:val="24"/>
        </w:rPr>
        <w:t xml:space="preserve">di COVID-19 </w:t>
      </w:r>
      <w:r w:rsidR="00766EAF">
        <w:rPr>
          <w:rFonts w:eastAsia="Times New Roman" w:cs="Arial"/>
          <w:szCs w:val="24"/>
        </w:rPr>
        <w:t>ha deciso di avvalersi</w:t>
      </w:r>
      <w:r>
        <w:rPr>
          <w:rFonts w:eastAsia="Times New Roman" w:cs="Arial"/>
          <w:szCs w:val="24"/>
        </w:rPr>
        <w:t xml:space="preserve"> della collaborazione delle farmacie pubbliche e private convenzionate che, in considerazione della normativa statale vigente in materia di farmacia dei servizi e della capillare presenza sul territorio, costituisco</w:t>
      </w:r>
      <w:r w:rsidR="00255A12">
        <w:rPr>
          <w:rFonts w:eastAsia="Times New Roman" w:cs="Arial"/>
          <w:szCs w:val="24"/>
        </w:rPr>
        <w:t>no</w:t>
      </w:r>
      <w:r>
        <w:rPr>
          <w:rFonts w:eastAsia="Times New Roman" w:cs="Arial"/>
          <w:szCs w:val="24"/>
        </w:rPr>
        <w:t xml:space="preserve"> punti di riferimento fondamentali per i cittadini in termini di dispensazione di farmaci, servizi sanitari, consigli, indicazioni</w:t>
      </w:r>
      <w:r w:rsidR="00490F01">
        <w:rPr>
          <w:rFonts w:eastAsia="Times New Roman" w:cs="Arial"/>
          <w:szCs w:val="24"/>
        </w:rPr>
        <w:t xml:space="preserve"> e</w:t>
      </w:r>
      <w:r>
        <w:rPr>
          <w:rFonts w:eastAsia="Times New Roman" w:cs="Arial"/>
          <w:szCs w:val="24"/>
        </w:rPr>
        <w:t xml:space="preserve"> suggerimenti</w:t>
      </w:r>
      <w:r w:rsidR="00766EAF">
        <w:rPr>
          <w:rFonts w:eastAsia="Times New Roman" w:cs="Arial"/>
          <w:szCs w:val="24"/>
        </w:rPr>
        <w:t>;</w:t>
      </w:r>
    </w:p>
    <w:p w:rsidR="002F3649" w:rsidRDefault="002F3649" w:rsidP="00870359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Le farmacie hanno dato disponibilità di effettuare screening diagnostici per fronteggiare la preoccupante curva epidemica dei casi di COVID-19 </w:t>
      </w:r>
      <w:r w:rsidR="00147508">
        <w:rPr>
          <w:rFonts w:eastAsia="Times New Roman" w:cs="Arial"/>
          <w:szCs w:val="24"/>
        </w:rPr>
        <w:t xml:space="preserve">che impone di adottare misure ulteriori, rispetto a quelle già messe in atto, </w:t>
      </w:r>
      <w:r w:rsidR="00BA7C5B">
        <w:rPr>
          <w:rFonts w:eastAsia="Times New Roman" w:cs="Arial"/>
          <w:szCs w:val="24"/>
        </w:rPr>
        <w:t>per</w:t>
      </w:r>
      <w:r w:rsidR="00147508">
        <w:rPr>
          <w:rFonts w:eastAsia="Times New Roman" w:cs="Arial"/>
          <w:szCs w:val="24"/>
        </w:rPr>
        <w:t xml:space="preserve"> contrastare la diffusione del virus;</w:t>
      </w:r>
    </w:p>
    <w:p w:rsidR="002F3649" w:rsidRPr="00D52C9C" w:rsidRDefault="004842F5" w:rsidP="00870359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La Regione ha adottato un protocollo di intesa per l’effettuazione</w:t>
      </w:r>
      <w:r w:rsidR="002F3649">
        <w:rPr>
          <w:rFonts w:eastAsia="Times New Roman" w:cs="Arial"/>
          <w:szCs w:val="24"/>
        </w:rPr>
        <w:t>, su base volontaria, di test antigenico rapido per la rilevazione dell’antigene SARS-CoV-19 da parte dei cittadini</w:t>
      </w:r>
      <w:r w:rsidR="00D52C9C">
        <w:rPr>
          <w:rFonts w:eastAsia="Times New Roman" w:cs="Arial"/>
          <w:szCs w:val="24"/>
        </w:rPr>
        <w:t xml:space="preserve"> </w:t>
      </w:r>
      <w:r w:rsidR="00D52C9C" w:rsidRPr="00D52C9C">
        <w:rPr>
          <w:rFonts w:eastAsia="Times New Roman" w:cs="Arial"/>
          <w:szCs w:val="24"/>
        </w:rPr>
        <w:t>presso le farmacie</w:t>
      </w:r>
      <w:r w:rsidR="00D52C9C">
        <w:rPr>
          <w:rFonts w:eastAsia="Times New Roman" w:cs="Arial"/>
          <w:szCs w:val="24"/>
        </w:rPr>
        <w:t>;</w:t>
      </w:r>
    </w:p>
    <w:p w:rsidR="00AB06A9" w:rsidRPr="00823353" w:rsidRDefault="00D52C9C" w:rsidP="00870359">
      <w:pPr>
        <w:numPr>
          <w:ilvl w:val="0"/>
          <w:numId w:val="16"/>
        </w:numPr>
        <w:tabs>
          <w:tab w:val="num" w:pos="360"/>
        </w:tabs>
        <w:spacing w:line="276" w:lineRule="auto"/>
        <w:ind w:right="566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Tale iniziativa ha</w:t>
      </w:r>
      <w:r w:rsidR="00490F01">
        <w:rPr>
          <w:rFonts w:eastAsia="Times New Roman" w:cs="Arial"/>
          <w:szCs w:val="24"/>
        </w:rPr>
        <w:t xml:space="preserve"> integrato il Piano</w:t>
      </w:r>
      <w:r>
        <w:rPr>
          <w:rFonts w:eastAsia="Times New Roman" w:cs="Arial"/>
          <w:szCs w:val="24"/>
        </w:rPr>
        <w:t xml:space="preserve"> Regionale</w:t>
      </w:r>
      <w:r w:rsidR="00490F01">
        <w:rPr>
          <w:rFonts w:eastAsia="Times New Roman" w:cs="Arial"/>
          <w:szCs w:val="24"/>
        </w:rPr>
        <w:t xml:space="preserve"> di Emergenza COVID-19 inserendo le farmacie che su base volontaria intendono effettuare </w:t>
      </w:r>
      <w:r w:rsidR="00766EAF">
        <w:rPr>
          <w:rFonts w:eastAsia="Times New Roman" w:cs="Arial"/>
          <w:szCs w:val="24"/>
        </w:rPr>
        <w:t>e processare tamponi antigenici rapidi tra i punti di accesso territoriali per la somministrazione di tali test;</w:t>
      </w:r>
    </w:p>
    <w:p w:rsidR="00823353" w:rsidRDefault="00823353" w:rsidP="00870359">
      <w:pPr>
        <w:spacing w:line="276" w:lineRule="auto"/>
        <w:ind w:right="566"/>
        <w:jc w:val="both"/>
        <w:rPr>
          <w:rFonts w:eastAsia="Times New Roman" w:cs="Arial"/>
          <w:szCs w:val="24"/>
        </w:rPr>
      </w:pPr>
    </w:p>
    <w:p w:rsidR="00823353" w:rsidRDefault="00823353" w:rsidP="00870359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  <w:r w:rsidRPr="00823353">
        <w:rPr>
          <w:rFonts w:eastAsia="Times New Roman" w:cs="Arial"/>
          <w:b/>
          <w:szCs w:val="24"/>
        </w:rPr>
        <w:t>Dato atto che</w:t>
      </w:r>
      <w:r w:rsidR="00353D06">
        <w:rPr>
          <w:rFonts w:eastAsia="Times New Roman" w:cs="Arial"/>
          <w:b/>
          <w:szCs w:val="24"/>
        </w:rPr>
        <w:t>:</w:t>
      </w:r>
    </w:p>
    <w:p w:rsidR="00D52C9C" w:rsidRPr="004373C0" w:rsidRDefault="00D52C9C" w:rsidP="00870359">
      <w:pPr>
        <w:pStyle w:val="Paragrafoelenco"/>
        <w:numPr>
          <w:ilvl w:val="0"/>
          <w:numId w:val="25"/>
        </w:numPr>
        <w:ind w:right="566"/>
        <w:jc w:val="both"/>
        <w:rPr>
          <w:rFonts w:eastAsia="Times New Roman" w:cs="Arial"/>
          <w:b/>
          <w:szCs w:val="24"/>
        </w:rPr>
      </w:pPr>
      <w:r>
        <w:rPr>
          <w:rFonts w:eastAsia="Times New Roman" w:cs="Arial"/>
          <w:bCs/>
          <w:szCs w:val="24"/>
        </w:rPr>
        <w:t xml:space="preserve">AMES SpA, ritenendo tale iniziativa di interesse sanitario primario, ha da subito manifestato la propria disponibilità ad effettuare gli screening diagnostici </w:t>
      </w:r>
      <w:r w:rsidR="004373C0">
        <w:rPr>
          <w:rFonts w:eastAsia="Times New Roman" w:cs="Arial"/>
          <w:bCs/>
          <w:szCs w:val="24"/>
        </w:rPr>
        <w:t>alla cittadinanza;</w:t>
      </w:r>
    </w:p>
    <w:p w:rsidR="004373C0" w:rsidRPr="004373C0" w:rsidRDefault="004373C0" w:rsidP="00870359">
      <w:pPr>
        <w:pStyle w:val="Paragrafoelenco"/>
        <w:numPr>
          <w:ilvl w:val="0"/>
          <w:numId w:val="25"/>
        </w:numPr>
        <w:ind w:right="566"/>
        <w:jc w:val="both"/>
        <w:rPr>
          <w:rFonts w:eastAsia="Times New Roman" w:cs="Arial"/>
          <w:b/>
          <w:szCs w:val="24"/>
        </w:rPr>
      </w:pPr>
      <w:r>
        <w:rPr>
          <w:rFonts w:eastAsia="Times New Roman" w:cs="Arial"/>
          <w:bCs/>
          <w:szCs w:val="24"/>
        </w:rPr>
        <w:t>L’Amministrazione Comunale ha prontamente avallato tale iniziativa;</w:t>
      </w:r>
    </w:p>
    <w:p w:rsidR="004373C0" w:rsidRPr="00235C03" w:rsidRDefault="004373C0" w:rsidP="00870359">
      <w:pPr>
        <w:pStyle w:val="Paragrafoelenco"/>
        <w:numPr>
          <w:ilvl w:val="0"/>
          <w:numId w:val="25"/>
        </w:numPr>
        <w:ind w:right="566"/>
        <w:jc w:val="both"/>
        <w:rPr>
          <w:rFonts w:eastAsia="Times New Roman" w:cs="Arial"/>
          <w:b/>
          <w:szCs w:val="24"/>
        </w:rPr>
      </w:pPr>
      <w:r>
        <w:rPr>
          <w:rFonts w:eastAsia="Times New Roman" w:cs="Arial"/>
          <w:bCs/>
          <w:szCs w:val="24"/>
        </w:rPr>
        <w:t>AMES SPA ha pertanto partecipato all’iniziativa</w:t>
      </w:r>
      <w:r w:rsidR="00235C03">
        <w:rPr>
          <w:rFonts w:eastAsia="Times New Roman" w:cs="Arial"/>
          <w:bCs/>
          <w:szCs w:val="24"/>
        </w:rPr>
        <w:t xml:space="preserve"> comunicando la propria adesione alla Azienda ULSS di riferimento;</w:t>
      </w:r>
    </w:p>
    <w:p w:rsidR="00235C03" w:rsidRDefault="00235C03" w:rsidP="00870359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/>
          <w:szCs w:val="24"/>
        </w:rPr>
        <w:t xml:space="preserve">Visto </w:t>
      </w:r>
      <w:r>
        <w:rPr>
          <w:rFonts w:eastAsia="Times New Roman" w:cs="Arial"/>
          <w:bCs/>
          <w:szCs w:val="24"/>
        </w:rPr>
        <w:t>il protocollo di intesa per l’esecuzione di test antigenico rapido in farmacia per la sorveglianza COVID-19;</w:t>
      </w:r>
    </w:p>
    <w:p w:rsidR="009F56BB" w:rsidRPr="009F56BB" w:rsidRDefault="009F56BB" w:rsidP="00870359">
      <w:pPr>
        <w:spacing w:before="240" w:line="276" w:lineRule="auto"/>
        <w:ind w:right="566"/>
        <w:jc w:val="both"/>
      </w:pPr>
      <w:r w:rsidRPr="009F56BB">
        <w:rPr>
          <w:b/>
        </w:rPr>
        <w:t>A</w:t>
      </w:r>
      <w:r>
        <w:rPr>
          <w:b/>
        </w:rPr>
        <w:t xml:space="preserve">tteso </w:t>
      </w:r>
      <w:r w:rsidRPr="009F56BB">
        <w:rPr>
          <w:b/>
        </w:rPr>
        <w:t>che</w:t>
      </w:r>
      <w:r w:rsidRPr="009F56BB">
        <w:t xml:space="preserve"> A.M.E.S. S.p.A. ha necessità di </w:t>
      </w:r>
      <w:r>
        <w:t xml:space="preserve">ricorrere a personale sanitario debitamente formato, per l’effettuazione e </w:t>
      </w:r>
      <w:proofErr w:type="spellStart"/>
      <w:r>
        <w:t>processazione</w:t>
      </w:r>
      <w:proofErr w:type="spellEnd"/>
      <w:r>
        <w:t xml:space="preserve"> del test rapido nonché di procedere all’approvvigionamento dei tamponi presso le case produttrici che corrispondano alle norme e alle caratteristiche previste dal rapporto ISS COVID 19 n. 28/20 – Dispositivi diagnostici in vitro per COVID-</w:t>
      </w:r>
      <w:proofErr w:type="gramStart"/>
      <w:r>
        <w:t>19.Parte</w:t>
      </w:r>
      <w:proofErr w:type="gramEnd"/>
      <w:r>
        <w:t xml:space="preserve"> 1: </w:t>
      </w:r>
      <w:r>
        <w:lastRenderedPageBreak/>
        <w:t>normativa e tipologie. Vers</w:t>
      </w:r>
      <w:r w:rsidR="00B13C58">
        <w:t>i</w:t>
      </w:r>
      <w:r>
        <w:t xml:space="preserve">one del 18 maggio 2020 e comunque aventi le caratteristiche indicate dall’allegato A al DGR N. 1864 </w:t>
      </w:r>
      <w:r w:rsidR="00B13C58">
        <w:t xml:space="preserve">del </w:t>
      </w:r>
      <w:r>
        <w:t xml:space="preserve">29 </w:t>
      </w:r>
      <w:r w:rsidR="00B13C58">
        <w:t>dicembre</w:t>
      </w:r>
      <w:r>
        <w:t xml:space="preserve"> 2020;</w:t>
      </w:r>
    </w:p>
    <w:p w:rsidR="009F56BB" w:rsidRPr="009F56BB" w:rsidRDefault="009F56BB" w:rsidP="00870359">
      <w:pPr>
        <w:spacing w:line="276" w:lineRule="auto"/>
        <w:ind w:right="566"/>
      </w:pPr>
    </w:p>
    <w:p w:rsidR="009F56BB" w:rsidRPr="009F56BB" w:rsidRDefault="00B13C58" w:rsidP="00870359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/>
          <w:bCs/>
          <w:szCs w:val="24"/>
        </w:rPr>
        <w:t>Considerato</w:t>
      </w:r>
      <w:r w:rsidR="009F56BB" w:rsidRPr="009F56BB">
        <w:rPr>
          <w:rFonts w:eastAsia="Times New Roman" w:cs="Arial"/>
          <w:b/>
          <w:bCs/>
          <w:szCs w:val="24"/>
        </w:rPr>
        <w:t xml:space="preserve"> che </w:t>
      </w:r>
      <w:r w:rsidR="009F56BB" w:rsidRPr="009F56BB">
        <w:rPr>
          <w:rFonts w:eastAsia="Times New Roman" w:cs="Arial"/>
          <w:bCs/>
          <w:szCs w:val="24"/>
        </w:rPr>
        <w:t>ai sensi dell’articolo 32, comma 2, del D. Lgs. 50/2016:</w:t>
      </w:r>
    </w:p>
    <w:p w:rsidR="009F56BB" w:rsidRDefault="009F56BB" w:rsidP="00870359">
      <w:pPr>
        <w:pStyle w:val="Paragrafoelenco"/>
        <w:numPr>
          <w:ilvl w:val="0"/>
          <w:numId w:val="25"/>
        </w:numPr>
        <w:ind w:right="566"/>
        <w:jc w:val="both"/>
        <w:rPr>
          <w:rFonts w:eastAsia="Times New Roman" w:cs="Arial"/>
          <w:bCs/>
          <w:szCs w:val="24"/>
        </w:rPr>
      </w:pPr>
      <w:r w:rsidRPr="009F56BB">
        <w:rPr>
          <w:rFonts w:eastAsia="Times New Roman" w:cs="Arial"/>
          <w:bCs/>
          <w:szCs w:val="24"/>
        </w:rPr>
        <w:t xml:space="preserve">Il fine del contratto è quello di provvedere all’affidamento di un servizio che consenta </w:t>
      </w:r>
      <w:r w:rsidR="00B13C58">
        <w:rPr>
          <w:rFonts w:eastAsia="Times New Roman" w:cs="Arial"/>
          <w:bCs/>
          <w:szCs w:val="24"/>
        </w:rPr>
        <w:t xml:space="preserve">ai cittadini che ne facciano richiesta di </w:t>
      </w:r>
      <w:r w:rsidR="00870359">
        <w:rPr>
          <w:rFonts w:eastAsia="Times New Roman" w:cs="Arial"/>
          <w:bCs/>
          <w:szCs w:val="24"/>
        </w:rPr>
        <w:t>effettuare screening diagnostici per fronteggiare l’attuale curva epidemica in aderenza al Protocollo di intesa della Regione Veneto che integra il Piano regionale di sanità pubblica “Emergenza COVID-19”</w:t>
      </w:r>
      <w:r w:rsidRPr="009F56BB">
        <w:rPr>
          <w:rFonts w:eastAsia="Times New Roman" w:cs="Arial"/>
          <w:bCs/>
          <w:szCs w:val="24"/>
        </w:rPr>
        <w:t>;</w:t>
      </w:r>
    </w:p>
    <w:p w:rsidR="00870359" w:rsidRPr="009F56BB" w:rsidRDefault="00870359" w:rsidP="00870359">
      <w:pPr>
        <w:pStyle w:val="Paragrafoelenco"/>
        <w:numPr>
          <w:ilvl w:val="0"/>
          <w:numId w:val="25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Oggetto del contratto </w:t>
      </w:r>
      <w:bookmarkStart w:id="0" w:name="_Hlk61434769"/>
      <w:r>
        <w:rPr>
          <w:rFonts w:eastAsia="Times New Roman" w:cs="Arial"/>
          <w:bCs/>
          <w:szCs w:val="24"/>
        </w:rPr>
        <w:t xml:space="preserve">è il servizio infermieristico per l’esecuzione di test antigenici rapidi da parte di professionisti </w:t>
      </w:r>
      <w:r w:rsidR="004E084E">
        <w:rPr>
          <w:rFonts w:eastAsia="Times New Roman" w:cs="Arial"/>
          <w:bCs/>
          <w:szCs w:val="24"/>
        </w:rPr>
        <w:t xml:space="preserve">in possesso di diploma di laurea in scienze infermieristiche o equipollenti, iscrizione all’albo FNOPI, attestato corso BLSD </w:t>
      </w:r>
      <w:proofErr w:type="gramStart"/>
      <w:r w:rsidR="004E084E">
        <w:rPr>
          <w:rFonts w:eastAsia="Times New Roman" w:cs="Arial"/>
          <w:bCs/>
          <w:szCs w:val="24"/>
        </w:rPr>
        <w:t>ed</w:t>
      </w:r>
      <w:proofErr w:type="gramEnd"/>
      <w:r w:rsidR="004E084E">
        <w:rPr>
          <w:rFonts w:eastAsia="Times New Roman" w:cs="Arial"/>
          <w:bCs/>
          <w:szCs w:val="24"/>
        </w:rPr>
        <w:t xml:space="preserve"> adeguate competenze nell’esecuzione di test antigenici rapidi;</w:t>
      </w:r>
    </w:p>
    <w:bookmarkEnd w:id="0"/>
    <w:p w:rsidR="009F56BB" w:rsidRPr="009F56BB" w:rsidRDefault="009F56BB" w:rsidP="00870359">
      <w:pPr>
        <w:pStyle w:val="Paragrafoelenco"/>
        <w:numPr>
          <w:ilvl w:val="0"/>
          <w:numId w:val="25"/>
        </w:numPr>
        <w:ind w:right="566"/>
        <w:jc w:val="both"/>
        <w:rPr>
          <w:rFonts w:eastAsia="Times New Roman" w:cs="Arial"/>
          <w:bCs/>
          <w:szCs w:val="24"/>
        </w:rPr>
      </w:pPr>
      <w:r w:rsidRPr="009F56BB">
        <w:rPr>
          <w:rFonts w:eastAsia="Times New Roman" w:cs="Arial"/>
          <w:bCs/>
          <w:szCs w:val="24"/>
        </w:rPr>
        <w:t xml:space="preserve">La durata del contratto è </w:t>
      </w:r>
      <w:r w:rsidR="004E084E">
        <w:rPr>
          <w:rFonts w:eastAsia="Times New Roman" w:cs="Arial"/>
          <w:bCs/>
          <w:szCs w:val="24"/>
        </w:rPr>
        <w:t>correlata alla durata del Piano di Sanità Pubblica della Regione Veneto e comunque fino a concorrenza di un importo contrattuale pari ad € 38.000</w:t>
      </w:r>
      <w:r w:rsidR="004B7B53">
        <w:rPr>
          <w:rFonts w:eastAsia="Times New Roman" w:cs="Arial"/>
          <w:bCs/>
          <w:szCs w:val="24"/>
        </w:rPr>
        <w:t>,00</w:t>
      </w:r>
      <w:r w:rsidRPr="009F56BB">
        <w:rPr>
          <w:rFonts w:eastAsia="Times New Roman" w:cs="Arial"/>
          <w:bCs/>
          <w:szCs w:val="24"/>
        </w:rPr>
        <w:t>;</w:t>
      </w:r>
    </w:p>
    <w:p w:rsidR="00902E71" w:rsidRDefault="009F56BB" w:rsidP="00902E71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9F56BB">
        <w:rPr>
          <w:rFonts w:eastAsia="Times New Roman" w:cs="Arial"/>
          <w:b/>
          <w:bCs/>
          <w:szCs w:val="24"/>
        </w:rPr>
        <w:t>V</w:t>
      </w:r>
      <w:r w:rsidR="004B7B53">
        <w:rPr>
          <w:rFonts w:eastAsia="Times New Roman" w:cs="Arial"/>
          <w:b/>
          <w:bCs/>
          <w:szCs w:val="24"/>
        </w:rPr>
        <w:t>isto</w:t>
      </w:r>
      <w:r w:rsidRPr="009F56BB">
        <w:rPr>
          <w:rFonts w:eastAsia="Times New Roman" w:cs="Arial"/>
          <w:bCs/>
          <w:szCs w:val="24"/>
        </w:rPr>
        <w:t xml:space="preserve"> il </w:t>
      </w:r>
      <w:proofErr w:type="spellStart"/>
      <w:r w:rsidRPr="009F56BB">
        <w:rPr>
          <w:rFonts w:eastAsia="Times New Roman" w:cs="Arial"/>
          <w:bCs/>
          <w:szCs w:val="24"/>
        </w:rPr>
        <w:t>D.Lgs.</w:t>
      </w:r>
      <w:proofErr w:type="spellEnd"/>
      <w:r w:rsidRPr="009F56BB">
        <w:rPr>
          <w:rFonts w:eastAsia="Times New Roman" w:cs="Arial"/>
          <w:bCs/>
          <w:szCs w:val="24"/>
        </w:rPr>
        <w:t xml:space="preserve"> 50/2016, art. 36, comma 2</w:t>
      </w:r>
      <w:r w:rsidR="00902E71">
        <w:rPr>
          <w:rFonts w:eastAsia="Times New Roman" w:cs="Arial"/>
          <w:bCs/>
          <w:szCs w:val="24"/>
        </w:rPr>
        <w:t xml:space="preserve"> lettera</w:t>
      </w:r>
      <w:r w:rsidR="00BA7C5B">
        <w:rPr>
          <w:rFonts w:eastAsia="Times New Roman" w:cs="Arial"/>
          <w:bCs/>
          <w:szCs w:val="24"/>
        </w:rPr>
        <w:t xml:space="preserve"> a</w:t>
      </w:r>
      <w:r w:rsidR="00902E71">
        <w:rPr>
          <w:rFonts w:eastAsia="Times New Roman" w:cs="Arial"/>
          <w:bCs/>
          <w:szCs w:val="24"/>
        </w:rPr>
        <w:t>)</w:t>
      </w:r>
      <w:r w:rsidR="004E084E">
        <w:rPr>
          <w:rFonts w:eastAsia="Times New Roman" w:cs="Arial"/>
          <w:bCs/>
          <w:szCs w:val="24"/>
        </w:rPr>
        <w:t>,</w:t>
      </w:r>
      <w:r w:rsidR="00902E71">
        <w:rPr>
          <w:rFonts w:eastAsia="Times New Roman" w:cs="Arial"/>
          <w:bCs/>
          <w:szCs w:val="24"/>
        </w:rPr>
        <w:t xml:space="preserve"> come temporaneamente modificato dalla legge N. 120/2020 di conversione del D.L.76/2020 recante misure urgenti per la semplificazione e l’innovazione digitali (cd. decreto semplificazioni)</w:t>
      </w:r>
      <w:r w:rsidRPr="009F56BB">
        <w:rPr>
          <w:rFonts w:eastAsia="Times New Roman" w:cs="Arial"/>
          <w:bCs/>
          <w:szCs w:val="24"/>
        </w:rPr>
        <w:t>:</w:t>
      </w:r>
      <w:r w:rsidR="00902E71">
        <w:rPr>
          <w:rFonts w:eastAsia="Times New Roman" w:cs="Arial"/>
          <w:bCs/>
          <w:szCs w:val="24"/>
        </w:rPr>
        <w:t xml:space="preserve"> Per le procedure indette fino al 31 dicembre 2021</w:t>
      </w:r>
      <w:r w:rsidRPr="009F56BB">
        <w:rPr>
          <w:rFonts w:eastAsia="Times New Roman" w:cs="Arial"/>
          <w:bCs/>
          <w:szCs w:val="24"/>
        </w:rPr>
        <w:t xml:space="preserve"> «le stazioni appaltanti </w:t>
      </w:r>
      <w:r w:rsidR="00902E71" w:rsidRPr="00902E71">
        <w:rPr>
          <w:rFonts w:eastAsia="Times New Roman" w:cs="Arial"/>
          <w:bCs/>
        </w:rPr>
        <w:t>procedono all’affidamento delle attività di esecuzione di lavori, servizi e forniture, nonché dei servizi di ingegneria e architettura, inclusa l’attività di progettazione, di importo inferiore alle soglie di cui all’articolo 35 del decreto legislativo n. 50 del 2016 secondo le seguenti modalità:</w:t>
      </w:r>
      <w:r w:rsidR="00902E71">
        <w:rPr>
          <w:rFonts w:eastAsia="Times New Roman" w:cs="Arial"/>
          <w:bCs/>
        </w:rPr>
        <w:t xml:space="preserve"> </w:t>
      </w:r>
      <w:r w:rsidR="00902E71" w:rsidRPr="00902E71">
        <w:rPr>
          <w:rFonts w:eastAsia="Times New Roman" w:cs="Arial"/>
          <w:bCs/>
          <w:szCs w:val="24"/>
        </w:rPr>
        <w:t>a) affidamento diretto per lavori di importo inferiore a 150.000 euro e per servizi e forniture, ivi compresi i servizi di ingegneria e architettura e l’attività di progettazione, di importo inferiore a 75.000 euro</w:t>
      </w:r>
      <w:r w:rsidR="004B7B53">
        <w:rPr>
          <w:rFonts w:eastAsia="Times New Roman" w:cs="Arial"/>
          <w:bCs/>
          <w:szCs w:val="24"/>
        </w:rPr>
        <w:t>;</w:t>
      </w:r>
    </w:p>
    <w:p w:rsidR="001F02BD" w:rsidRDefault="001F02BD" w:rsidP="00902E71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</w:p>
    <w:p w:rsidR="001F02BD" w:rsidRPr="001F02BD" w:rsidRDefault="001F02BD" w:rsidP="00902E71">
      <w:pPr>
        <w:spacing w:line="276" w:lineRule="auto"/>
        <w:ind w:right="566"/>
        <w:jc w:val="both"/>
        <w:rPr>
          <w:rFonts w:eastAsia="Times New Roman" w:cs="Arial"/>
          <w:b/>
          <w:szCs w:val="24"/>
        </w:rPr>
      </w:pPr>
      <w:r w:rsidRPr="001F02BD">
        <w:rPr>
          <w:rFonts w:eastAsia="Times New Roman" w:cs="Arial"/>
          <w:b/>
          <w:szCs w:val="24"/>
        </w:rPr>
        <w:t xml:space="preserve">Dato atto che </w:t>
      </w:r>
      <w:bookmarkStart w:id="1" w:name="_GoBack"/>
      <w:bookmarkEnd w:id="1"/>
    </w:p>
    <w:p w:rsidR="009F56BB" w:rsidRPr="009F56BB" w:rsidRDefault="009F56BB" w:rsidP="00870359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</w:p>
    <w:p w:rsidR="00540D49" w:rsidRDefault="009F56BB" w:rsidP="00540D49">
      <w:pPr>
        <w:spacing w:line="276" w:lineRule="auto"/>
        <w:ind w:right="566"/>
        <w:jc w:val="center"/>
        <w:rPr>
          <w:rFonts w:eastAsia="Times New Roman" w:cs="Arial"/>
          <w:b/>
          <w:bCs/>
          <w:szCs w:val="24"/>
        </w:rPr>
      </w:pPr>
      <w:r w:rsidRPr="009F56BB">
        <w:rPr>
          <w:rFonts w:eastAsia="Times New Roman" w:cs="Arial"/>
          <w:b/>
          <w:bCs/>
          <w:szCs w:val="24"/>
        </w:rPr>
        <w:t>DETERMINA</w:t>
      </w:r>
    </w:p>
    <w:p w:rsidR="00540D49" w:rsidRDefault="00540D49" w:rsidP="00540D49">
      <w:pPr>
        <w:spacing w:line="276" w:lineRule="auto"/>
        <w:ind w:right="566"/>
        <w:jc w:val="center"/>
        <w:rPr>
          <w:rFonts w:eastAsia="Times New Roman" w:cs="Arial"/>
          <w:b/>
          <w:bCs/>
          <w:szCs w:val="24"/>
        </w:rPr>
      </w:pPr>
    </w:p>
    <w:p w:rsidR="00540D49" w:rsidRDefault="009F56BB" w:rsidP="00540D49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9F56BB">
        <w:rPr>
          <w:rFonts w:eastAsia="Times New Roman" w:cs="Arial"/>
          <w:bCs/>
          <w:szCs w:val="24"/>
        </w:rPr>
        <w:t xml:space="preserve">Le premesse costituiscono parte integrante della presente </w:t>
      </w:r>
      <w:r w:rsidR="00540D49">
        <w:rPr>
          <w:rFonts w:eastAsia="Times New Roman" w:cs="Arial"/>
          <w:bCs/>
          <w:szCs w:val="24"/>
        </w:rPr>
        <w:t>determinazione;</w:t>
      </w:r>
    </w:p>
    <w:p w:rsidR="008327FC" w:rsidRDefault="00540D49" w:rsidP="00540D49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 w:rsidRPr="00540D49">
        <w:rPr>
          <w:rFonts w:eastAsia="Times New Roman" w:cs="Arial"/>
          <w:szCs w:val="24"/>
        </w:rPr>
        <w:t>di avviare</w:t>
      </w:r>
      <w:r w:rsidRPr="00540D49">
        <w:rPr>
          <w:rFonts w:eastAsia="Times New Roman" w:cs="Arial"/>
          <w:bCs/>
          <w:szCs w:val="24"/>
        </w:rPr>
        <w:t xml:space="preserve"> una procedura </w:t>
      </w:r>
      <w:r w:rsidR="008327FC">
        <w:rPr>
          <w:rFonts w:eastAsia="Times New Roman" w:cs="Arial"/>
          <w:bCs/>
          <w:szCs w:val="24"/>
        </w:rPr>
        <w:t>per</w:t>
      </w:r>
      <w:r w:rsidRPr="00540D49">
        <w:rPr>
          <w:rFonts w:eastAsia="Times New Roman" w:cs="Arial"/>
          <w:bCs/>
          <w:szCs w:val="24"/>
        </w:rPr>
        <w:t xml:space="preserve"> l’individuazione dell’affidatario del </w:t>
      </w:r>
      <w:r w:rsidR="008327FC">
        <w:rPr>
          <w:rFonts w:eastAsia="Times New Roman" w:cs="Arial"/>
          <w:bCs/>
          <w:szCs w:val="24"/>
        </w:rPr>
        <w:t xml:space="preserve">servizio di effettuazione e </w:t>
      </w:r>
      <w:proofErr w:type="spellStart"/>
      <w:r w:rsidR="008327FC">
        <w:rPr>
          <w:rFonts w:eastAsia="Times New Roman" w:cs="Arial"/>
          <w:bCs/>
          <w:szCs w:val="24"/>
        </w:rPr>
        <w:t>processazione</w:t>
      </w:r>
      <w:proofErr w:type="spellEnd"/>
      <w:r w:rsidR="008327FC">
        <w:rPr>
          <w:rFonts w:eastAsia="Times New Roman" w:cs="Arial"/>
          <w:bCs/>
          <w:szCs w:val="24"/>
        </w:rPr>
        <w:t xml:space="preserve"> di test antigenici rapidi;</w:t>
      </w:r>
    </w:p>
    <w:p w:rsidR="00540D49" w:rsidRDefault="008327FC" w:rsidP="00540D49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di individuare nella sottoscritta il Responsabile Unico del presente Procedimento</w:t>
      </w:r>
      <w:r w:rsidR="00540D49" w:rsidRPr="00540D49">
        <w:rPr>
          <w:rFonts w:eastAsia="Times New Roman" w:cs="Arial"/>
          <w:bCs/>
          <w:szCs w:val="24"/>
        </w:rPr>
        <w:t>;</w:t>
      </w:r>
    </w:p>
    <w:p w:rsidR="008327FC" w:rsidRDefault="008327FC" w:rsidP="00540D49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di dare atto che il fine del contratto è quello di effettuare screening diagnostici per monitorare la curva epidemica da COVID-19;</w:t>
      </w:r>
    </w:p>
    <w:p w:rsidR="008327FC" w:rsidRPr="008327FC" w:rsidRDefault="00BA7C5B" w:rsidP="008327FC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d</w:t>
      </w:r>
      <w:r w:rsidR="008327FC">
        <w:rPr>
          <w:rFonts w:eastAsia="Times New Roman" w:cs="Arial"/>
          <w:bCs/>
          <w:szCs w:val="24"/>
        </w:rPr>
        <w:t xml:space="preserve">i dare atto che oggetto del contratto </w:t>
      </w:r>
      <w:r w:rsidR="008327FC" w:rsidRPr="008327FC">
        <w:rPr>
          <w:rFonts w:eastAsia="Times New Roman" w:cs="Arial"/>
          <w:bCs/>
          <w:szCs w:val="24"/>
        </w:rPr>
        <w:t xml:space="preserve">è </w:t>
      </w:r>
      <w:r w:rsidR="008327FC">
        <w:rPr>
          <w:rFonts w:eastAsia="Times New Roman" w:cs="Arial"/>
          <w:bCs/>
          <w:szCs w:val="24"/>
        </w:rPr>
        <w:t xml:space="preserve">l’affidamento del </w:t>
      </w:r>
      <w:r w:rsidR="008327FC" w:rsidRPr="008327FC">
        <w:rPr>
          <w:rFonts w:eastAsia="Times New Roman" w:cs="Arial"/>
          <w:bCs/>
          <w:szCs w:val="24"/>
        </w:rPr>
        <w:t xml:space="preserve">servizio infermieristico per l’esecuzione di test antigenici rapidi da parte di professionisti in possesso di diploma di laurea in scienze infermieristiche o equipollenti, iscrizione all’albo FNOPI, attestato corso BLSD </w:t>
      </w:r>
      <w:proofErr w:type="gramStart"/>
      <w:r w:rsidR="008327FC" w:rsidRPr="008327FC">
        <w:rPr>
          <w:rFonts w:eastAsia="Times New Roman" w:cs="Arial"/>
          <w:bCs/>
          <w:szCs w:val="24"/>
        </w:rPr>
        <w:t>ed</w:t>
      </w:r>
      <w:proofErr w:type="gramEnd"/>
      <w:r w:rsidR="008327FC" w:rsidRPr="008327FC">
        <w:rPr>
          <w:rFonts w:eastAsia="Times New Roman" w:cs="Arial"/>
          <w:bCs/>
          <w:szCs w:val="24"/>
        </w:rPr>
        <w:t xml:space="preserve"> adeguate competenze nell’esecuzione di test antigenici rapidi;</w:t>
      </w:r>
    </w:p>
    <w:p w:rsidR="008327FC" w:rsidRPr="009F56BB" w:rsidRDefault="008327FC" w:rsidP="008327FC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di dare atto che le modalità di erogazione del servizio, che rappresentano un segmento operativo dell’intero processo di effettuazione dei test rapidi</w:t>
      </w:r>
      <w:r w:rsidR="007D664C">
        <w:rPr>
          <w:rFonts w:eastAsia="Times New Roman" w:cs="Arial"/>
          <w:bCs/>
          <w:szCs w:val="24"/>
        </w:rPr>
        <w:t xml:space="preserve"> di cui AMES ha la </w:t>
      </w:r>
      <w:r w:rsidR="00F26B9E">
        <w:rPr>
          <w:rFonts w:eastAsia="Times New Roman" w:cs="Arial"/>
          <w:bCs/>
          <w:szCs w:val="24"/>
        </w:rPr>
        <w:t xml:space="preserve">piena </w:t>
      </w:r>
      <w:r w:rsidR="007D664C">
        <w:rPr>
          <w:rFonts w:eastAsia="Times New Roman" w:cs="Arial"/>
          <w:bCs/>
          <w:szCs w:val="24"/>
        </w:rPr>
        <w:t>titolarità</w:t>
      </w:r>
      <w:r w:rsidR="00F26B9E">
        <w:rPr>
          <w:rFonts w:eastAsia="Times New Roman" w:cs="Arial"/>
          <w:bCs/>
          <w:szCs w:val="24"/>
        </w:rPr>
        <w:t>,</w:t>
      </w:r>
      <w:r>
        <w:rPr>
          <w:rFonts w:eastAsia="Times New Roman" w:cs="Arial"/>
          <w:bCs/>
          <w:szCs w:val="24"/>
        </w:rPr>
        <w:t xml:space="preserve"> sono quelle individuate nel protocollo Regionale e che</w:t>
      </w:r>
      <w:r w:rsidR="00F26B9E">
        <w:rPr>
          <w:rFonts w:eastAsia="Times New Roman" w:cs="Arial"/>
          <w:bCs/>
          <w:szCs w:val="24"/>
        </w:rPr>
        <w:t xml:space="preserve"> saranno indicate puntualmente indicate nel contratto;</w:t>
      </w:r>
    </w:p>
    <w:p w:rsidR="008327FC" w:rsidRDefault="00BA7C5B" w:rsidP="00540D49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lastRenderedPageBreak/>
        <w:t>d</w:t>
      </w:r>
      <w:r w:rsidR="00F26B9E">
        <w:rPr>
          <w:rFonts w:eastAsia="Times New Roman" w:cs="Arial"/>
          <w:bCs/>
          <w:szCs w:val="24"/>
        </w:rPr>
        <w:t>i stabilire che il valore contrattuale è pari ad € 38.000,00</w:t>
      </w:r>
    </w:p>
    <w:p w:rsidR="00734B5E" w:rsidRDefault="00F26B9E" w:rsidP="00734B5E">
      <w:pPr>
        <w:pStyle w:val="Paragrafoelenco"/>
        <w:numPr>
          <w:ilvl w:val="0"/>
          <w:numId w:val="34"/>
        </w:numPr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Di stabilire che la procedura di affidamento sia quella stabilita dall’art. 36, comma 2, lettera </w:t>
      </w:r>
      <w:r w:rsidR="00BA7C5B">
        <w:rPr>
          <w:rFonts w:eastAsia="Times New Roman" w:cs="Arial"/>
          <w:bCs/>
          <w:szCs w:val="24"/>
        </w:rPr>
        <w:t>a</w:t>
      </w:r>
      <w:r>
        <w:rPr>
          <w:rFonts w:eastAsia="Times New Roman" w:cs="Arial"/>
          <w:bCs/>
          <w:szCs w:val="24"/>
        </w:rPr>
        <w:t xml:space="preserve">) così come modificato dalla </w:t>
      </w:r>
      <w:r w:rsidRPr="00F26B9E">
        <w:rPr>
          <w:rFonts w:eastAsia="Times New Roman" w:cs="Arial"/>
          <w:bCs/>
          <w:szCs w:val="24"/>
        </w:rPr>
        <w:t>legge N. 120/2020 di conversione del D.L.76/2020 recante misure urgenti per la semplificazione e l’innovazione digitali (cd. decreto semplificazioni</w:t>
      </w:r>
      <w:r>
        <w:rPr>
          <w:rFonts w:eastAsia="Times New Roman" w:cs="Arial"/>
          <w:bCs/>
          <w:szCs w:val="24"/>
        </w:rPr>
        <w:t>);</w:t>
      </w:r>
      <w:r w:rsidR="009F56BB" w:rsidRPr="00F26B9E">
        <w:rPr>
          <w:rFonts w:eastAsia="Times New Roman" w:cs="Arial"/>
          <w:bCs/>
          <w:szCs w:val="24"/>
        </w:rPr>
        <w:tab/>
      </w:r>
      <w:r w:rsidR="009F56BB" w:rsidRPr="00F26B9E">
        <w:rPr>
          <w:rFonts w:eastAsia="Times New Roman" w:cs="Arial"/>
          <w:bCs/>
          <w:szCs w:val="24"/>
        </w:rPr>
        <w:tab/>
      </w:r>
      <w:r w:rsidR="009F56BB" w:rsidRPr="00F26B9E">
        <w:rPr>
          <w:rFonts w:eastAsia="Times New Roman" w:cs="Arial"/>
          <w:bCs/>
          <w:szCs w:val="24"/>
        </w:rPr>
        <w:tab/>
      </w:r>
      <w:r w:rsidR="009F56BB" w:rsidRPr="00F26B9E">
        <w:rPr>
          <w:rFonts w:eastAsia="Times New Roman" w:cs="Arial"/>
          <w:bCs/>
          <w:szCs w:val="24"/>
        </w:rPr>
        <w:tab/>
      </w:r>
      <w:r w:rsidR="009F56BB" w:rsidRPr="00F26B9E">
        <w:rPr>
          <w:rFonts w:eastAsia="Times New Roman" w:cs="Arial"/>
          <w:bCs/>
          <w:szCs w:val="24"/>
        </w:rPr>
        <w:tab/>
      </w:r>
      <w:r w:rsidR="009F56BB" w:rsidRPr="00F26B9E">
        <w:rPr>
          <w:rFonts w:eastAsia="Times New Roman" w:cs="Arial"/>
          <w:bCs/>
          <w:szCs w:val="24"/>
        </w:rPr>
        <w:tab/>
      </w:r>
      <w:r w:rsidR="009F56BB" w:rsidRPr="00F26B9E">
        <w:rPr>
          <w:rFonts w:eastAsia="Times New Roman" w:cs="Arial"/>
          <w:bCs/>
          <w:szCs w:val="24"/>
        </w:rPr>
        <w:tab/>
      </w:r>
    </w:p>
    <w:p w:rsidR="009F56BB" w:rsidRPr="00734B5E" w:rsidRDefault="00734B5E" w:rsidP="00734B5E">
      <w:pPr>
        <w:pStyle w:val="Paragrafoelenco"/>
        <w:spacing w:after="0"/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</w:t>
      </w:r>
      <w:r w:rsidR="009F56BB" w:rsidRPr="00734B5E">
        <w:rPr>
          <w:rFonts w:eastAsia="Times New Roman" w:cs="Arial"/>
          <w:bCs/>
          <w:szCs w:val="24"/>
        </w:rPr>
        <w:t>Il RUP</w:t>
      </w:r>
      <w:r w:rsidR="009F56BB" w:rsidRPr="00734B5E">
        <w:rPr>
          <w:rFonts w:eastAsia="Times New Roman" w:cs="Arial"/>
          <w:bCs/>
          <w:szCs w:val="24"/>
        </w:rPr>
        <w:tab/>
      </w:r>
    </w:p>
    <w:p w:rsidR="00734B5E" w:rsidRDefault="00734B5E" w:rsidP="00734B5E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  </w:t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  <w:t xml:space="preserve"> </w:t>
      </w:r>
      <w:r w:rsidR="00F26B9E">
        <w:rPr>
          <w:rFonts w:eastAsia="Times New Roman" w:cs="Arial"/>
          <w:bCs/>
          <w:szCs w:val="24"/>
        </w:rPr>
        <w:t>Resp</w:t>
      </w:r>
      <w:r>
        <w:rPr>
          <w:rFonts w:eastAsia="Times New Roman" w:cs="Arial"/>
          <w:bCs/>
          <w:szCs w:val="24"/>
        </w:rPr>
        <w:t>onsabile Attività Operative,</w:t>
      </w:r>
      <w:r w:rsidR="00F26B9E">
        <w:rPr>
          <w:rFonts w:eastAsia="Times New Roman" w:cs="Arial"/>
          <w:bCs/>
          <w:szCs w:val="24"/>
        </w:rPr>
        <w:t xml:space="preserve"> </w:t>
      </w:r>
    </w:p>
    <w:p w:rsidR="00F26B9E" w:rsidRDefault="00734B5E" w:rsidP="00734B5E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</w:t>
      </w:r>
      <w:r w:rsidR="00F26B9E">
        <w:rPr>
          <w:rFonts w:eastAsia="Times New Roman" w:cs="Arial"/>
          <w:bCs/>
          <w:szCs w:val="24"/>
        </w:rPr>
        <w:t>Affari Generali</w:t>
      </w:r>
      <w:r>
        <w:rPr>
          <w:rFonts w:eastAsia="Times New Roman" w:cs="Arial"/>
          <w:bCs/>
          <w:szCs w:val="24"/>
        </w:rPr>
        <w:t xml:space="preserve"> e Gare</w:t>
      </w:r>
    </w:p>
    <w:p w:rsidR="00734B5E" w:rsidRDefault="00734B5E" w:rsidP="00734B5E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Dott.ssa Silvia Spignesi</w:t>
      </w:r>
    </w:p>
    <w:p w:rsidR="00F26B9E" w:rsidRPr="009F56BB" w:rsidRDefault="00F26B9E" w:rsidP="00F26B9E">
      <w:pPr>
        <w:spacing w:line="276" w:lineRule="auto"/>
        <w:ind w:left="6372" w:right="566" w:firstLine="708"/>
        <w:jc w:val="both"/>
        <w:rPr>
          <w:rFonts w:eastAsia="Times New Roman" w:cs="Arial"/>
          <w:bCs/>
          <w:szCs w:val="24"/>
        </w:rPr>
      </w:pPr>
    </w:p>
    <w:p w:rsidR="009F56BB" w:rsidRPr="009F56BB" w:rsidRDefault="009F56BB" w:rsidP="00870359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</w:p>
    <w:p w:rsidR="009F56BB" w:rsidRPr="009F56BB" w:rsidRDefault="009F56BB" w:rsidP="00870359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</w:r>
      <w:r w:rsidRPr="009F56BB">
        <w:rPr>
          <w:rFonts w:eastAsia="Times New Roman" w:cs="Arial"/>
          <w:bCs/>
          <w:szCs w:val="24"/>
        </w:rPr>
        <w:tab/>
        <w:t xml:space="preserve">                        </w:t>
      </w:r>
    </w:p>
    <w:p w:rsidR="009F56BB" w:rsidRDefault="009F56BB" w:rsidP="00870359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</w:p>
    <w:p w:rsidR="002645B5" w:rsidRDefault="002645B5" w:rsidP="00870359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</w:p>
    <w:p w:rsidR="002645B5" w:rsidRPr="00235C03" w:rsidRDefault="002645B5" w:rsidP="00870359">
      <w:pPr>
        <w:spacing w:line="276" w:lineRule="auto"/>
        <w:ind w:right="566"/>
        <w:jc w:val="both"/>
        <w:rPr>
          <w:rFonts w:eastAsia="Times New Roman" w:cs="Arial"/>
          <w:bCs/>
          <w:szCs w:val="24"/>
        </w:rPr>
      </w:pPr>
    </w:p>
    <w:p w:rsidR="009949A5" w:rsidRDefault="009949A5" w:rsidP="00870359">
      <w:pPr>
        <w:pStyle w:val="Paragrafoelenco"/>
        <w:ind w:right="566"/>
        <w:rPr>
          <w:rFonts w:eastAsia="Times New Roman" w:cs="Arial"/>
          <w:szCs w:val="24"/>
        </w:rPr>
      </w:pPr>
    </w:p>
    <w:p w:rsidR="00854A87" w:rsidRPr="00854A87" w:rsidRDefault="00854A87" w:rsidP="00870359">
      <w:pPr>
        <w:spacing w:line="276" w:lineRule="auto"/>
        <w:ind w:right="566"/>
        <w:jc w:val="both"/>
        <w:rPr>
          <w:rFonts w:eastAsia="Times New Roman" w:cs="Arial"/>
          <w:szCs w:val="24"/>
        </w:rPr>
      </w:pPr>
    </w:p>
    <w:p w:rsidR="009F6A85" w:rsidRDefault="009F6A85" w:rsidP="00870359">
      <w:pPr>
        <w:spacing w:line="276" w:lineRule="auto"/>
        <w:ind w:right="566"/>
        <w:jc w:val="both"/>
      </w:pPr>
    </w:p>
    <w:sectPr w:rsidR="009F6A85" w:rsidSect="00614A07">
      <w:headerReference w:type="default" r:id="rId8"/>
      <w:footerReference w:type="default" r:id="rId9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4BE" w:rsidRDefault="002B24BE" w:rsidP="00021C77">
      <w:r>
        <w:separator/>
      </w:r>
    </w:p>
  </w:endnote>
  <w:endnote w:type="continuationSeparator" w:id="0">
    <w:p w:rsidR="002B24BE" w:rsidRDefault="002B24BE" w:rsidP="0002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1EF" w:rsidRDefault="00870359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794385</wp:posOffset>
              </wp:positionH>
              <wp:positionV relativeFrom="paragraph">
                <wp:posOffset>83185</wp:posOffset>
              </wp:positionV>
              <wp:extent cx="4562475" cy="6096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85F" w:rsidRPr="000A385F" w:rsidRDefault="007F3B0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1601EF" w:rsidRDefault="007F3B0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:rsidR="000A385F" w:rsidRPr="000A385F" w:rsidRDefault="007F3B0F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e-mail: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ames.ve@amesvenezia.itCod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 Fisc., PIVA e Reg. Imprese Venezia 02979860273</w:t>
                          </w:r>
                        </w:p>
                        <w:p w:rsidR="000A385F" w:rsidRDefault="002B24B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6.55pt;width:359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" filled="f" stroked="f">
              <v:textbox>
                <w:txbxContent>
                  <w:p w:rsidR="000A385F" w:rsidRPr="000A385F" w:rsidRDefault="007F3B0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:rsidR="001601EF" w:rsidRDefault="007F3B0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:rsidR="000A385F" w:rsidRPr="000A385F" w:rsidRDefault="007F3B0F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e-mail: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ames.ve@amesvenezia.itCod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 Fisc., PIVA e Reg. Imprese Venezia 02979860273</w:t>
                    </w:r>
                  </w:p>
                  <w:p w:rsidR="000A385F" w:rsidRDefault="004B6320"/>
                </w:txbxContent>
              </v:textbox>
            </v:shape>
          </w:pict>
        </mc:Fallback>
      </mc:AlternateContent>
    </w:r>
    <w:r w:rsidR="007F3B0F"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3B0F"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276A"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16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</w:p>
  <w:p w:rsidR="000A385F" w:rsidRDefault="0055276A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0AE4" w:rsidRPr="000F53BB" w:rsidRDefault="007F3B0F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130AE4" w:rsidRPr="000F53BB" w:rsidRDefault="007F3B0F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6" o:spid="_x0000_s1027" type="#_x0000_t202" style="position:absolute;left:0;text-align:left;margin-left:463.25pt;margin-top:20.1pt;width:62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:rsidR="00130AE4" w:rsidRPr="000F53BB" w:rsidRDefault="007F3B0F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:rsidR="00130AE4" w:rsidRPr="000F53BB" w:rsidRDefault="007F3B0F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4BE" w:rsidRDefault="002B24BE" w:rsidP="00021C77">
      <w:r>
        <w:separator/>
      </w:r>
    </w:p>
  </w:footnote>
  <w:footnote w:type="continuationSeparator" w:id="0">
    <w:p w:rsidR="002B24BE" w:rsidRDefault="002B24BE" w:rsidP="0002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AE4" w:rsidRDefault="007F3B0F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926"/>
    <w:multiLevelType w:val="hybridMultilevel"/>
    <w:tmpl w:val="082CF1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6977"/>
    <w:multiLevelType w:val="hybridMultilevel"/>
    <w:tmpl w:val="A216D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6EF3"/>
    <w:multiLevelType w:val="hybridMultilevel"/>
    <w:tmpl w:val="5B4E58B8"/>
    <w:lvl w:ilvl="0" w:tplc="0E8450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F4364"/>
    <w:multiLevelType w:val="hybridMultilevel"/>
    <w:tmpl w:val="3B963A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2A7"/>
    <w:multiLevelType w:val="hybridMultilevel"/>
    <w:tmpl w:val="001A6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A7C4F"/>
    <w:multiLevelType w:val="hybridMultilevel"/>
    <w:tmpl w:val="4E965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B48BE5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A3C9E"/>
    <w:multiLevelType w:val="hybridMultilevel"/>
    <w:tmpl w:val="6F9ADF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0541C"/>
    <w:multiLevelType w:val="hybridMultilevel"/>
    <w:tmpl w:val="F078B8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809B6"/>
    <w:multiLevelType w:val="hybridMultilevel"/>
    <w:tmpl w:val="8500DD5C"/>
    <w:lvl w:ilvl="0" w:tplc="0410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385136B8"/>
    <w:multiLevelType w:val="hybridMultilevel"/>
    <w:tmpl w:val="F8A46D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1A5"/>
    <w:multiLevelType w:val="hybridMultilevel"/>
    <w:tmpl w:val="ECB6A5B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1F7D6D"/>
    <w:multiLevelType w:val="hybridMultilevel"/>
    <w:tmpl w:val="32AE84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B63BF"/>
    <w:multiLevelType w:val="hybridMultilevel"/>
    <w:tmpl w:val="D85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03C95"/>
    <w:multiLevelType w:val="hybridMultilevel"/>
    <w:tmpl w:val="8056D9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73C21"/>
    <w:multiLevelType w:val="hybridMultilevel"/>
    <w:tmpl w:val="06704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48F8"/>
    <w:multiLevelType w:val="hybridMultilevel"/>
    <w:tmpl w:val="9F4827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215768"/>
    <w:multiLevelType w:val="hybridMultilevel"/>
    <w:tmpl w:val="0E701C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079CD"/>
    <w:multiLevelType w:val="hybridMultilevel"/>
    <w:tmpl w:val="6C8CC1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8455D"/>
    <w:multiLevelType w:val="hybridMultilevel"/>
    <w:tmpl w:val="65F000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01EFD"/>
    <w:multiLevelType w:val="hybridMultilevel"/>
    <w:tmpl w:val="1884E7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8606D"/>
    <w:multiLevelType w:val="hybridMultilevel"/>
    <w:tmpl w:val="65F278A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E4553A"/>
    <w:multiLevelType w:val="hybridMultilevel"/>
    <w:tmpl w:val="B8728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F4214"/>
    <w:multiLevelType w:val="hybridMultilevel"/>
    <w:tmpl w:val="87343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A562F"/>
    <w:multiLevelType w:val="hybridMultilevel"/>
    <w:tmpl w:val="3C26D2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A3550"/>
    <w:multiLevelType w:val="hybridMultilevel"/>
    <w:tmpl w:val="DC343C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F31EA"/>
    <w:multiLevelType w:val="hybridMultilevel"/>
    <w:tmpl w:val="41B403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24C64"/>
    <w:multiLevelType w:val="hybridMultilevel"/>
    <w:tmpl w:val="503EA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8"/>
  </w:num>
  <w:num w:numId="5">
    <w:abstractNumId w:val="1"/>
  </w:num>
  <w:num w:numId="6">
    <w:abstractNumId w:val="15"/>
  </w:num>
  <w:num w:numId="7">
    <w:abstractNumId w:val="9"/>
  </w:num>
  <w:num w:numId="8">
    <w:abstractNumId w:val="19"/>
  </w:num>
  <w:num w:numId="9">
    <w:abstractNumId w:val="12"/>
  </w:num>
  <w:num w:numId="10">
    <w:abstractNumId w:val="23"/>
  </w:num>
  <w:num w:numId="11">
    <w:abstractNumId w:val="2"/>
  </w:num>
  <w:num w:numId="12">
    <w:abstractNumId w:val="13"/>
  </w:num>
  <w:num w:numId="13">
    <w:abstractNumId w:val="4"/>
  </w:num>
  <w:num w:numId="14">
    <w:abstractNumId w:val="22"/>
  </w:num>
  <w:num w:numId="15">
    <w:abstractNumId w:val="1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1"/>
  </w:num>
  <w:num w:numId="24">
    <w:abstractNumId w:val="25"/>
  </w:num>
  <w:num w:numId="25">
    <w:abstractNumId w:val="2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4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1"/>
    <w:rsid w:val="000017B7"/>
    <w:rsid w:val="00021C77"/>
    <w:rsid w:val="0003070C"/>
    <w:rsid w:val="000620BF"/>
    <w:rsid w:val="00073C45"/>
    <w:rsid w:val="0008495E"/>
    <w:rsid w:val="000A5AA8"/>
    <w:rsid w:val="000D0B8F"/>
    <w:rsid w:val="00101971"/>
    <w:rsid w:val="001240C2"/>
    <w:rsid w:val="001434DF"/>
    <w:rsid w:val="00147508"/>
    <w:rsid w:val="00174C94"/>
    <w:rsid w:val="001C32EC"/>
    <w:rsid w:val="001F02BD"/>
    <w:rsid w:val="001F371C"/>
    <w:rsid w:val="002123B1"/>
    <w:rsid w:val="00225DF1"/>
    <w:rsid w:val="00235C03"/>
    <w:rsid w:val="00236FC2"/>
    <w:rsid w:val="00243F06"/>
    <w:rsid w:val="00246E23"/>
    <w:rsid w:val="00255857"/>
    <w:rsid w:val="00255A12"/>
    <w:rsid w:val="002645B5"/>
    <w:rsid w:val="00266C58"/>
    <w:rsid w:val="00270F9F"/>
    <w:rsid w:val="00282646"/>
    <w:rsid w:val="002838C4"/>
    <w:rsid w:val="00292AAB"/>
    <w:rsid w:val="002B24BE"/>
    <w:rsid w:val="002F0518"/>
    <w:rsid w:val="002F3649"/>
    <w:rsid w:val="002F6D3A"/>
    <w:rsid w:val="00305ACB"/>
    <w:rsid w:val="00327691"/>
    <w:rsid w:val="00337FBC"/>
    <w:rsid w:val="0034525F"/>
    <w:rsid w:val="00353D06"/>
    <w:rsid w:val="00355D25"/>
    <w:rsid w:val="0036684F"/>
    <w:rsid w:val="003759BB"/>
    <w:rsid w:val="003A64D0"/>
    <w:rsid w:val="003E67CB"/>
    <w:rsid w:val="003F68FE"/>
    <w:rsid w:val="0042344B"/>
    <w:rsid w:val="00423474"/>
    <w:rsid w:val="004373C0"/>
    <w:rsid w:val="004842F5"/>
    <w:rsid w:val="00490F01"/>
    <w:rsid w:val="00492E80"/>
    <w:rsid w:val="004B361F"/>
    <w:rsid w:val="004B5420"/>
    <w:rsid w:val="004B6320"/>
    <w:rsid w:val="004B7B53"/>
    <w:rsid w:val="004E084E"/>
    <w:rsid w:val="00540D49"/>
    <w:rsid w:val="0055276A"/>
    <w:rsid w:val="005669CD"/>
    <w:rsid w:val="005F2DF3"/>
    <w:rsid w:val="00604EF7"/>
    <w:rsid w:val="00610936"/>
    <w:rsid w:val="0061587C"/>
    <w:rsid w:val="00616084"/>
    <w:rsid w:val="00621228"/>
    <w:rsid w:val="00630E31"/>
    <w:rsid w:val="00641653"/>
    <w:rsid w:val="00665325"/>
    <w:rsid w:val="00674C20"/>
    <w:rsid w:val="00683623"/>
    <w:rsid w:val="006A3289"/>
    <w:rsid w:val="006A5B02"/>
    <w:rsid w:val="006B648E"/>
    <w:rsid w:val="006F2583"/>
    <w:rsid w:val="00734B5E"/>
    <w:rsid w:val="0075528F"/>
    <w:rsid w:val="00757A9D"/>
    <w:rsid w:val="00766EAF"/>
    <w:rsid w:val="00781451"/>
    <w:rsid w:val="00794934"/>
    <w:rsid w:val="007C10A8"/>
    <w:rsid w:val="007C2730"/>
    <w:rsid w:val="007D664C"/>
    <w:rsid w:val="007E1F72"/>
    <w:rsid w:val="007F3B0F"/>
    <w:rsid w:val="00823353"/>
    <w:rsid w:val="008327FC"/>
    <w:rsid w:val="00846D78"/>
    <w:rsid w:val="00854A87"/>
    <w:rsid w:val="0085672A"/>
    <w:rsid w:val="008658CE"/>
    <w:rsid w:val="00870359"/>
    <w:rsid w:val="008779C5"/>
    <w:rsid w:val="00881822"/>
    <w:rsid w:val="008C059C"/>
    <w:rsid w:val="008E2CC9"/>
    <w:rsid w:val="008E7FFC"/>
    <w:rsid w:val="008F1032"/>
    <w:rsid w:val="008F4FC4"/>
    <w:rsid w:val="00900006"/>
    <w:rsid w:val="00902E71"/>
    <w:rsid w:val="00963FEB"/>
    <w:rsid w:val="009949A5"/>
    <w:rsid w:val="009E2175"/>
    <w:rsid w:val="009E35CA"/>
    <w:rsid w:val="009E668E"/>
    <w:rsid w:val="009F56BB"/>
    <w:rsid w:val="009F6A85"/>
    <w:rsid w:val="00A32BE2"/>
    <w:rsid w:val="00A40F59"/>
    <w:rsid w:val="00A55E24"/>
    <w:rsid w:val="00A77ED3"/>
    <w:rsid w:val="00A80F38"/>
    <w:rsid w:val="00A86ED6"/>
    <w:rsid w:val="00AB06A9"/>
    <w:rsid w:val="00AB6FD9"/>
    <w:rsid w:val="00AC5EDF"/>
    <w:rsid w:val="00AF7D1C"/>
    <w:rsid w:val="00B11E00"/>
    <w:rsid w:val="00B139A7"/>
    <w:rsid w:val="00B13C58"/>
    <w:rsid w:val="00B20B5D"/>
    <w:rsid w:val="00B31E2F"/>
    <w:rsid w:val="00B4498D"/>
    <w:rsid w:val="00B50997"/>
    <w:rsid w:val="00B63951"/>
    <w:rsid w:val="00BA48BC"/>
    <w:rsid w:val="00BA7C5B"/>
    <w:rsid w:val="00BB2BC3"/>
    <w:rsid w:val="00BC3C08"/>
    <w:rsid w:val="00BC4AB2"/>
    <w:rsid w:val="00C2052C"/>
    <w:rsid w:val="00C44428"/>
    <w:rsid w:val="00C627B1"/>
    <w:rsid w:val="00C62B22"/>
    <w:rsid w:val="00C6359A"/>
    <w:rsid w:val="00C76FAD"/>
    <w:rsid w:val="00D10259"/>
    <w:rsid w:val="00D15C3D"/>
    <w:rsid w:val="00D210D2"/>
    <w:rsid w:val="00D52C9C"/>
    <w:rsid w:val="00D60057"/>
    <w:rsid w:val="00D700B0"/>
    <w:rsid w:val="00DA2FA7"/>
    <w:rsid w:val="00DC7079"/>
    <w:rsid w:val="00E46F82"/>
    <w:rsid w:val="00E5477C"/>
    <w:rsid w:val="00E578FD"/>
    <w:rsid w:val="00E75692"/>
    <w:rsid w:val="00EA75A1"/>
    <w:rsid w:val="00EC6A9E"/>
    <w:rsid w:val="00EF060E"/>
    <w:rsid w:val="00F0030C"/>
    <w:rsid w:val="00F13ED3"/>
    <w:rsid w:val="00F234EE"/>
    <w:rsid w:val="00F26B9E"/>
    <w:rsid w:val="00F561E1"/>
    <w:rsid w:val="00F620F3"/>
    <w:rsid w:val="00F84B55"/>
    <w:rsid w:val="00FC1582"/>
    <w:rsid w:val="00F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F52CA"/>
  <w15:docId w15:val="{9474C858-AB33-484A-AEE3-10672CF7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56BB"/>
    <w:pPr>
      <w:spacing w:after="0" w:line="360" w:lineRule="auto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23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3B1"/>
  </w:style>
  <w:style w:type="paragraph" w:styleId="Pidipagina">
    <w:name w:val="footer"/>
    <w:basedOn w:val="Normale"/>
    <w:link w:val="PidipaginaCarattere"/>
    <w:uiPriority w:val="99"/>
    <w:unhideWhenUsed/>
    <w:rsid w:val="002123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3B1"/>
  </w:style>
  <w:style w:type="paragraph" w:styleId="Paragrafoelenco">
    <w:name w:val="List Paragraph"/>
    <w:basedOn w:val="Normale"/>
    <w:uiPriority w:val="34"/>
    <w:qFormat/>
    <w:rsid w:val="002123B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12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73C4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73C45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4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42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F56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56B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02E71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9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3A5A-DF09-4800-9D16-B7365B6F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ffurtak</dc:creator>
  <cp:lastModifiedBy>Federica Furtak</cp:lastModifiedBy>
  <cp:revision>6</cp:revision>
  <cp:lastPrinted>2021-01-13T14:23:00Z</cp:lastPrinted>
  <dcterms:created xsi:type="dcterms:W3CDTF">2021-01-12T10:43:00Z</dcterms:created>
  <dcterms:modified xsi:type="dcterms:W3CDTF">2021-01-13T15:17:00Z</dcterms:modified>
</cp:coreProperties>
</file>